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4"/>
          <w:szCs w:val="24"/>
        </w:rPr>
      </w:pPr>
    </w:p>
    <w:p>
      <w:pPr>
        <w:pStyle w:val="Body A"/>
        <w:jc w:val="center"/>
        <w:rPr>
          <w:b w:val="1"/>
          <w:bCs w:val="1"/>
          <w:sz w:val="28"/>
          <w:szCs w:val="28"/>
        </w:rPr>
      </w:pPr>
      <w:r>
        <w:rPr>
          <w:b w:val="1"/>
          <w:bCs w:val="1"/>
          <w:sz w:val="28"/>
          <w:szCs w:val="28"/>
          <w:rtl w:val="0"/>
          <w:lang w:val="en-US"/>
        </w:rPr>
        <w:t>Kelbrook and Sough Parish Council</w:t>
      </w:r>
    </w:p>
    <w:p>
      <w:pPr>
        <w:pStyle w:val="Body A"/>
        <w:jc w:val="center"/>
        <w:rPr>
          <w:b w:val="1"/>
          <w:bCs w:val="1"/>
          <w:sz w:val="28"/>
          <w:szCs w:val="28"/>
        </w:rPr>
      </w:pPr>
    </w:p>
    <w:p>
      <w:pPr>
        <w:pStyle w:val="Body A"/>
        <w:jc w:val="center"/>
        <w:rPr>
          <w:b w:val="1"/>
          <w:bCs w:val="1"/>
          <w:sz w:val="28"/>
          <w:szCs w:val="28"/>
        </w:rPr>
      </w:pPr>
      <w:r>
        <w:rPr>
          <w:b w:val="1"/>
          <w:bCs w:val="1"/>
          <w:sz w:val="28"/>
          <w:szCs w:val="28"/>
          <w:rtl w:val="0"/>
          <w:lang w:val="en-US"/>
        </w:rPr>
        <w:t>Annual Parish Council Meeting 12.5.2024</w:t>
      </w:r>
    </w:p>
    <w:p>
      <w:pPr>
        <w:pStyle w:val="Body A"/>
        <w:rPr>
          <w:sz w:val="24"/>
          <w:szCs w:val="24"/>
        </w:rPr>
      </w:pPr>
    </w:p>
    <w:p>
      <w:pPr>
        <w:pStyle w:val="Body A"/>
        <w:jc w:val="center"/>
        <w:rPr>
          <w:b w:val="1"/>
          <w:bCs w:val="1"/>
          <w:sz w:val="28"/>
          <w:szCs w:val="28"/>
        </w:rPr>
      </w:pPr>
      <w:r>
        <w:rPr>
          <w:b w:val="1"/>
          <w:bCs w:val="1"/>
          <w:sz w:val="28"/>
          <w:szCs w:val="28"/>
          <w:rtl w:val="0"/>
          <w:lang w:val="en-US"/>
        </w:rPr>
        <w:t>Minutes</w:t>
      </w:r>
    </w:p>
    <w:p>
      <w:pPr>
        <w:pStyle w:val="Body A"/>
        <w:jc w:val="center"/>
        <w:rPr>
          <w:b w:val="1"/>
          <w:bCs w:val="1"/>
          <w:sz w:val="28"/>
          <w:szCs w:val="28"/>
          <w:lang w:val="it-IT"/>
        </w:rPr>
      </w:pPr>
    </w:p>
    <w:p>
      <w:pPr>
        <w:pStyle w:val="Body A"/>
        <w:rPr>
          <w:b w:val="1"/>
          <w:bCs w:val="1"/>
          <w:sz w:val="28"/>
          <w:szCs w:val="28"/>
        </w:rPr>
      </w:pPr>
      <w:r>
        <w:rPr>
          <w:rFonts w:cs="Arial Unicode MS" w:eastAsia="Arial Unicode MS"/>
          <w:sz w:val="24"/>
          <w:szCs w:val="24"/>
          <w:rtl w:val="0"/>
          <w:lang w:val="en-US"/>
        </w:rPr>
        <w:t>Chairman Ashley welcomed all the the meeting</w:t>
      </w:r>
    </w:p>
    <w:p>
      <w:pPr>
        <w:pStyle w:val="Body A"/>
        <w:rPr>
          <w:sz w:val="24"/>
          <w:szCs w:val="24"/>
        </w:rPr>
      </w:pPr>
    </w:p>
    <w:p>
      <w:pPr>
        <w:pStyle w:val="Body A"/>
        <w:rPr>
          <w:b w:val="1"/>
          <w:bCs w:val="1"/>
          <w:sz w:val="24"/>
          <w:szCs w:val="24"/>
        </w:rPr>
      </w:pPr>
      <w:r>
        <w:rPr>
          <w:rFonts w:cs="Arial Unicode MS" w:eastAsia="Arial Unicode MS"/>
          <w:b w:val="1"/>
          <w:bCs w:val="1"/>
          <w:sz w:val="24"/>
          <w:szCs w:val="24"/>
          <w:rtl w:val="0"/>
          <w:lang w:val="en-US"/>
        </w:rPr>
        <w:t>1. Election of Parish Council Chair</w:t>
      </w:r>
    </w:p>
    <w:p>
      <w:pPr>
        <w:pStyle w:val="Body A"/>
        <w:rPr>
          <w:sz w:val="24"/>
          <w:szCs w:val="24"/>
        </w:rPr>
      </w:pPr>
      <w:r>
        <w:rPr>
          <w:rFonts w:cs="Arial Unicode MS" w:eastAsia="Arial Unicode MS"/>
          <w:sz w:val="24"/>
          <w:szCs w:val="24"/>
          <w:rtl w:val="0"/>
          <w:lang w:val="en-US"/>
        </w:rPr>
        <w:t>Election of a parish council chairman for the 2024/25 municipal year</w:t>
      </w:r>
    </w:p>
    <w:p>
      <w:pPr>
        <w:pStyle w:val="Body A"/>
        <w:rPr>
          <w:sz w:val="24"/>
          <w:szCs w:val="24"/>
        </w:rPr>
      </w:pPr>
      <w:r>
        <w:rPr>
          <w:rFonts w:cs="Arial Unicode MS" w:eastAsia="Arial Unicode MS"/>
          <w:b w:val="1"/>
          <w:bCs w:val="1"/>
          <w:sz w:val="24"/>
          <w:szCs w:val="24"/>
          <w:rtl w:val="0"/>
          <w:lang w:val="en-US"/>
        </w:rPr>
        <w:t>Chairman Lizzie Katiff</w:t>
      </w:r>
      <w:r>
        <w:rPr>
          <w:rFonts w:cs="Arial Unicode MS" w:eastAsia="Arial Unicode MS"/>
          <w:sz w:val="24"/>
          <w:szCs w:val="24"/>
          <w:rtl w:val="0"/>
          <w:lang w:val="en-US"/>
        </w:rPr>
        <w:t xml:space="preserve"> - Proposed Cllr CE Seconded Cllr DG</w:t>
      </w:r>
    </w:p>
    <w:p>
      <w:pPr>
        <w:pStyle w:val="Body A"/>
        <w:rPr>
          <w:sz w:val="24"/>
          <w:szCs w:val="24"/>
        </w:rPr>
      </w:pPr>
      <w:r>
        <w:rPr>
          <w:rFonts w:cs="Arial Unicode MS" w:eastAsia="Arial Unicode MS"/>
          <w:sz w:val="24"/>
          <w:szCs w:val="24"/>
          <w:rtl w:val="0"/>
          <w:lang w:val="en-US"/>
        </w:rPr>
        <w:t>Declaration of Acceptance of Office, signed in the presence of the Parish Clerk (Proper</w:t>
      </w:r>
    </w:p>
    <w:p>
      <w:pPr>
        <w:pStyle w:val="Body A"/>
        <w:rPr>
          <w:sz w:val="24"/>
          <w:szCs w:val="24"/>
        </w:rPr>
      </w:pPr>
      <w:r>
        <w:rPr>
          <w:rFonts w:cs="Arial Unicode MS" w:eastAsia="Arial Unicode MS"/>
          <w:sz w:val="24"/>
          <w:szCs w:val="24"/>
          <w:rtl w:val="0"/>
          <w:lang w:val="en-US"/>
        </w:rPr>
        <w:t>Officer)</w:t>
      </w:r>
    </w:p>
    <w:p>
      <w:pPr>
        <w:pStyle w:val="Body A"/>
        <w:rPr>
          <w:sz w:val="24"/>
          <w:szCs w:val="24"/>
        </w:rPr>
      </w:pPr>
    </w:p>
    <w:p>
      <w:pPr>
        <w:pStyle w:val="Body A"/>
        <w:rPr>
          <w:b w:val="1"/>
          <w:bCs w:val="1"/>
          <w:sz w:val="24"/>
          <w:szCs w:val="24"/>
        </w:rPr>
      </w:pPr>
      <w:r>
        <w:rPr>
          <w:rFonts w:cs="Arial Unicode MS" w:eastAsia="Arial Unicode MS"/>
          <w:b w:val="1"/>
          <w:bCs w:val="1"/>
          <w:sz w:val="24"/>
          <w:szCs w:val="24"/>
          <w:rtl w:val="0"/>
          <w:lang w:val="en-US"/>
        </w:rPr>
        <w:t>2. Election of Parish Council Vice-Chairman</w:t>
      </w:r>
    </w:p>
    <w:p>
      <w:pPr>
        <w:pStyle w:val="Body A"/>
        <w:rPr>
          <w:sz w:val="24"/>
          <w:szCs w:val="24"/>
        </w:rPr>
      </w:pPr>
      <w:r>
        <w:rPr>
          <w:rFonts w:cs="Arial Unicode MS" w:eastAsia="Arial Unicode MS"/>
          <w:sz w:val="24"/>
          <w:szCs w:val="24"/>
          <w:rtl w:val="0"/>
          <w:lang w:val="en-US"/>
        </w:rPr>
        <w:t xml:space="preserve">Election of parish council vice-chairman for the 2024/5 municipal year </w:t>
      </w:r>
    </w:p>
    <w:p>
      <w:pPr>
        <w:pStyle w:val="Body A"/>
        <w:rPr>
          <w:sz w:val="24"/>
          <w:szCs w:val="24"/>
        </w:rPr>
      </w:pPr>
      <w:r>
        <w:rPr>
          <w:rFonts w:cs="Arial Unicode MS" w:eastAsia="Arial Unicode MS"/>
          <w:sz w:val="24"/>
          <w:szCs w:val="24"/>
          <w:rtl w:val="0"/>
          <w:lang w:val="en-US"/>
        </w:rPr>
        <w:t xml:space="preserve">Vice Chairman - Sharon Ashley - Proposed </w:t>
      </w:r>
      <w:r>
        <w:rPr>
          <w:rFonts w:cs="Arial Unicode MS" w:eastAsia="Arial Unicode MS"/>
          <w:sz w:val="24"/>
          <w:szCs w:val="24"/>
          <w:rtl w:val="0"/>
          <w:lang w:val="en-US"/>
        </w:rPr>
        <w:t xml:space="preserve">Cllr </w:t>
      </w:r>
      <w:r>
        <w:rPr>
          <w:rFonts w:cs="Arial Unicode MS" w:eastAsia="Arial Unicode MS"/>
          <w:sz w:val="24"/>
          <w:szCs w:val="24"/>
          <w:rtl w:val="0"/>
          <w:lang w:val="en-US"/>
        </w:rPr>
        <w:t>CE seconded Cllr DG</w:t>
      </w:r>
    </w:p>
    <w:p>
      <w:pPr>
        <w:pStyle w:val="Body A"/>
        <w:rPr>
          <w:sz w:val="24"/>
          <w:szCs w:val="24"/>
        </w:rPr>
      </w:pPr>
      <w:r>
        <w:rPr>
          <w:rFonts w:cs="Arial Unicode MS" w:eastAsia="Arial Unicode MS"/>
          <w:sz w:val="24"/>
          <w:szCs w:val="24"/>
          <w:rtl w:val="0"/>
          <w:lang w:val="en-US"/>
        </w:rPr>
        <w:t>Declaration of Acceptance of Office, signed in the presence of the Parish Clerk (Proper</w:t>
      </w:r>
    </w:p>
    <w:p>
      <w:pPr>
        <w:pStyle w:val="Body A"/>
        <w:rPr>
          <w:sz w:val="24"/>
          <w:szCs w:val="24"/>
        </w:rPr>
      </w:pPr>
      <w:r>
        <w:rPr>
          <w:rFonts w:cs="Arial Unicode MS" w:eastAsia="Arial Unicode MS"/>
          <w:sz w:val="24"/>
          <w:szCs w:val="24"/>
          <w:rtl w:val="0"/>
          <w:lang w:val="en-US"/>
        </w:rPr>
        <w:t>Officer)</w:t>
      </w:r>
    </w:p>
    <w:p>
      <w:pPr>
        <w:pStyle w:val="Body A"/>
        <w:rPr>
          <w:sz w:val="24"/>
          <w:szCs w:val="24"/>
        </w:rPr>
      </w:pPr>
    </w:p>
    <w:p>
      <w:pPr>
        <w:pStyle w:val="Body A"/>
        <w:rPr>
          <w:b w:val="1"/>
          <w:bCs w:val="1"/>
          <w:sz w:val="24"/>
          <w:szCs w:val="24"/>
        </w:rPr>
      </w:pPr>
      <w:r>
        <w:rPr>
          <w:rFonts w:cs="Arial Unicode MS" w:eastAsia="Arial Unicode MS"/>
          <w:b w:val="1"/>
          <w:bCs w:val="1"/>
          <w:sz w:val="24"/>
          <w:szCs w:val="24"/>
          <w:rtl w:val="0"/>
          <w:lang w:val="de-DE"/>
        </w:rPr>
        <w:t>3. Apologies for Absence</w:t>
      </w:r>
    </w:p>
    <w:p>
      <w:pPr>
        <w:pStyle w:val="Body A"/>
        <w:rPr>
          <w:sz w:val="24"/>
          <w:szCs w:val="24"/>
        </w:rPr>
      </w:pPr>
      <w:r>
        <w:rPr>
          <w:rFonts w:cs="Arial Unicode MS" w:eastAsia="Arial Unicode MS"/>
          <w:sz w:val="24"/>
          <w:szCs w:val="24"/>
          <w:rtl w:val="0"/>
          <w:lang w:val="en-US"/>
        </w:rPr>
        <w:t>To receive and approve apologies for absence and reasons given to the Clerk prior to the meeting.</w:t>
      </w:r>
    </w:p>
    <w:p>
      <w:pPr>
        <w:pStyle w:val="Body A"/>
        <w:rPr>
          <w:sz w:val="24"/>
          <w:szCs w:val="24"/>
        </w:rPr>
      </w:pPr>
      <w:r>
        <w:rPr>
          <w:rFonts w:cs="Arial Unicode MS" w:eastAsia="Arial Unicode MS"/>
          <w:b w:val="1"/>
          <w:bCs w:val="1"/>
          <w:sz w:val="24"/>
          <w:szCs w:val="24"/>
          <w:rtl w:val="0"/>
          <w:lang w:val="en-US"/>
        </w:rPr>
        <w:t>Present:</w:t>
      </w:r>
      <w:r>
        <w:rPr>
          <w:rFonts w:cs="Arial Unicode MS" w:eastAsia="Arial Unicode MS"/>
          <w:sz w:val="24"/>
          <w:szCs w:val="24"/>
          <w:rtl w:val="0"/>
          <w:lang w:val="en-US"/>
        </w:rPr>
        <w:t xml:space="preserve">  Chairman Latiff, Cllrs Ashley, Mayers, Elley, Galway, Ellis</w:t>
      </w:r>
    </w:p>
    <w:p>
      <w:pPr>
        <w:pStyle w:val="Body A"/>
        <w:rPr>
          <w:sz w:val="24"/>
          <w:szCs w:val="24"/>
        </w:rPr>
      </w:pPr>
      <w:r>
        <w:rPr>
          <w:rFonts w:cs="Arial Unicode MS" w:eastAsia="Arial Unicode MS"/>
          <w:b w:val="1"/>
          <w:bCs w:val="1"/>
          <w:sz w:val="24"/>
          <w:szCs w:val="24"/>
          <w:rtl w:val="0"/>
          <w:lang w:val="en-US"/>
        </w:rPr>
        <w:t>Absences:</w:t>
      </w:r>
      <w:r>
        <w:rPr>
          <w:rFonts w:cs="Arial Unicode MS" w:eastAsia="Arial Unicode MS"/>
          <w:sz w:val="24"/>
          <w:szCs w:val="24"/>
          <w:rtl w:val="0"/>
          <w:lang w:val="en-US"/>
        </w:rPr>
        <w:t xml:space="preserve">  approved absence due to holiday Cllr Slinger</w:t>
      </w:r>
    </w:p>
    <w:p>
      <w:pPr>
        <w:pStyle w:val="Body A"/>
        <w:rPr>
          <w:sz w:val="24"/>
          <w:szCs w:val="24"/>
        </w:rPr>
      </w:pPr>
    </w:p>
    <w:p>
      <w:pPr>
        <w:pStyle w:val="Body A"/>
        <w:rPr>
          <w:b w:val="1"/>
          <w:bCs w:val="1"/>
          <w:sz w:val="24"/>
          <w:szCs w:val="24"/>
        </w:rPr>
      </w:pPr>
      <w:r>
        <w:rPr>
          <w:rFonts w:cs="Arial Unicode MS" w:eastAsia="Arial Unicode MS"/>
          <w:b w:val="1"/>
          <w:bCs w:val="1"/>
          <w:sz w:val="24"/>
          <w:szCs w:val="24"/>
          <w:rtl w:val="0"/>
          <w:lang w:val="en-US"/>
        </w:rPr>
        <w:t>4. Declaration of Disclosable Pecuniary and Other Interests</w:t>
      </w:r>
    </w:p>
    <w:p>
      <w:pPr>
        <w:pStyle w:val="Body A"/>
        <w:rPr>
          <w:sz w:val="24"/>
          <w:szCs w:val="24"/>
        </w:rPr>
      </w:pPr>
      <w:r>
        <w:rPr>
          <w:rFonts w:cs="Arial Unicode MS" w:eastAsia="Arial Unicode MS"/>
          <w:sz w:val="24"/>
          <w:szCs w:val="24"/>
          <w:rtl w:val="0"/>
          <w:lang w:val="en-US"/>
        </w:rPr>
        <w:t>4.1 To record any Councillors disclosable pecuniary interests (DPI) in relation to items on this</w:t>
      </w:r>
    </w:p>
    <w:p>
      <w:pPr>
        <w:pStyle w:val="Body A"/>
        <w:rPr>
          <w:sz w:val="24"/>
          <w:szCs w:val="24"/>
        </w:rPr>
      </w:pPr>
      <w:r>
        <w:rPr>
          <w:rFonts w:cs="Arial Unicode MS" w:eastAsia="Arial Unicode MS"/>
          <w:sz w:val="24"/>
          <w:szCs w:val="24"/>
          <w:rtl w:val="0"/>
          <w:lang w:val="en-US"/>
        </w:rPr>
        <w:t>agenda. Councillors are to declare any disclosable pecuniary interests that they may have in items appearing on this agenda (section 30 (3) Localism Act 2011, appendices A and B). Officers are required to make a formal declaration about council contracts where the employee has a financial interest in accordance with the LGA 1972, s117.</w:t>
      </w:r>
    </w:p>
    <w:p>
      <w:pPr>
        <w:pStyle w:val="Body A"/>
        <w:rPr>
          <w:sz w:val="24"/>
          <w:szCs w:val="24"/>
        </w:rPr>
      </w:pPr>
    </w:p>
    <w:p>
      <w:pPr>
        <w:pStyle w:val="Body A"/>
        <w:rPr>
          <w:sz w:val="24"/>
          <w:szCs w:val="24"/>
        </w:rPr>
      </w:pPr>
      <w:r>
        <w:rPr>
          <w:rFonts w:cs="Arial Unicode MS" w:eastAsia="Arial Unicode MS"/>
          <w:sz w:val="24"/>
          <w:szCs w:val="24"/>
          <w:rtl w:val="0"/>
          <w:lang w:val="en-US"/>
        </w:rPr>
        <w:t>Note: A Member with a disclosable pecuniary interest may not participate in any discussion of the</w:t>
      </w:r>
    </w:p>
    <w:p>
      <w:pPr>
        <w:pStyle w:val="Body A"/>
        <w:rPr>
          <w:sz w:val="24"/>
          <w:szCs w:val="24"/>
        </w:rPr>
      </w:pPr>
      <w:r>
        <w:rPr>
          <w:rFonts w:cs="Arial Unicode MS" w:eastAsia="Arial Unicode MS"/>
          <w:sz w:val="24"/>
          <w:szCs w:val="24"/>
          <w:rtl w:val="0"/>
          <w:lang w:val="en-US"/>
        </w:rPr>
        <w:t>matter at the meeting and must not participate in any vote taken on the matter at the meeting. The Council</w:t>
      </w:r>
      <w:r>
        <w:rPr>
          <w:rFonts w:ascii="Arial Unicode MS" w:hAnsi="Arial Unicode MS" w:hint="default"/>
          <w:sz w:val="24"/>
          <w:szCs w:val="24"/>
          <w:rtl w:val="1"/>
        </w:rPr>
        <w:t>’</w:t>
      </w:r>
      <w:r>
        <w:rPr>
          <w:rFonts w:cs="Arial Unicode MS" w:eastAsia="Arial Unicode MS"/>
          <w:sz w:val="24"/>
          <w:szCs w:val="24"/>
          <w:rtl w:val="0"/>
          <w:lang w:val="en-US"/>
        </w:rPr>
        <w:t>s Standing Orders require a Member with a disclosable pecuniary interest to leave the room where the meeting is held while any discussion/voting takes place.</w:t>
      </w:r>
    </w:p>
    <w:p>
      <w:pPr>
        <w:pStyle w:val="Body A"/>
        <w:rPr>
          <w:sz w:val="24"/>
          <w:szCs w:val="24"/>
        </w:rPr>
      </w:pPr>
    </w:p>
    <w:p>
      <w:pPr>
        <w:pStyle w:val="Body A"/>
        <w:rPr>
          <w:sz w:val="24"/>
          <w:szCs w:val="24"/>
        </w:rPr>
      </w:pPr>
      <w:r>
        <w:rPr>
          <w:rFonts w:cs="Arial Unicode MS" w:eastAsia="Arial Unicode MS"/>
          <w:sz w:val="24"/>
          <w:szCs w:val="24"/>
          <w:rtl w:val="0"/>
          <w:lang w:val="en-US"/>
        </w:rPr>
        <w:t>4.2 To receive, consider and record Councillors requests for DPI dispensation (section 31 Localism Act 2011) in connection with items on this agenda. (Applications for this must be made in writing to the Clerk prior to the meeting).</w:t>
      </w:r>
    </w:p>
    <w:p>
      <w:pPr>
        <w:pStyle w:val="Body A"/>
        <w:rPr>
          <w:b w:val="1"/>
          <w:bCs w:val="1"/>
          <w:sz w:val="24"/>
          <w:szCs w:val="24"/>
        </w:rPr>
      </w:pPr>
      <w:r>
        <w:rPr>
          <w:rFonts w:cs="Arial Unicode MS" w:eastAsia="Arial Unicode MS"/>
          <w:b w:val="1"/>
          <w:bCs w:val="1"/>
          <w:sz w:val="24"/>
          <w:szCs w:val="24"/>
          <w:rtl w:val="0"/>
          <w:lang w:val="en-US"/>
        </w:rPr>
        <w:t>None declared</w:t>
      </w:r>
    </w:p>
    <w:p>
      <w:pPr>
        <w:pStyle w:val="Body A"/>
        <w:rPr>
          <w:sz w:val="24"/>
          <w:szCs w:val="24"/>
        </w:rPr>
      </w:pPr>
    </w:p>
    <w:p>
      <w:pPr>
        <w:pStyle w:val="Body A"/>
        <w:rPr>
          <w:b w:val="1"/>
          <w:bCs w:val="1"/>
          <w:sz w:val="24"/>
          <w:szCs w:val="24"/>
        </w:rPr>
      </w:pPr>
      <w:r>
        <w:rPr>
          <w:rFonts w:cs="Arial Unicode MS" w:eastAsia="Arial Unicode MS"/>
          <w:b w:val="1"/>
          <w:bCs w:val="1"/>
          <w:sz w:val="24"/>
          <w:szCs w:val="24"/>
          <w:rtl w:val="0"/>
          <w:lang w:val="en-US"/>
        </w:rPr>
        <w:t>5. Public Participation</w:t>
      </w:r>
    </w:p>
    <w:p>
      <w:pPr>
        <w:pStyle w:val="Body A"/>
        <w:rPr>
          <w:sz w:val="24"/>
          <w:szCs w:val="24"/>
        </w:rPr>
      </w:pPr>
      <w:r>
        <w:rPr>
          <w:rFonts w:cs="Arial Unicode MS" w:eastAsia="Arial Unicode MS"/>
          <w:sz w:val="24"/>
          <w:szCs w:val="24"/>
          <w:rtl w:val="0"/>
          <w:lang w:val="en-US"/>
        </w:rPr>
        <w:t>To convene a public participation session to allow members of the public to make representation on to the parish council on matters relevant to items on the agenda and to the parish of Kelbrook and Sough.</w:t>
      </w:r>
    </w:p>
    <w:p>
      <w:pPr>
        <w:pStyle w:val="Body A"/>
        <w:rPr>
          <w:sz w:val="24"/>
          <w:szCs w:val="24"/>
        </w:rPr>
      </w:pPr>
    </w:p>
    <w:p>
      <w:pPr>
        <w:pStyle w:val="Body A"/>
        <w:rPr>
          <w:sz w:val="24"/>
          <w:szCs w:val="24"/>
        </w:rPr>
      </w:pPr>
      <w:r>
        <w:rPr>
          <w:rFonts w:cs="Arial Unicode MS" w:eastAsia="Arial Unicode MS"/>
          <w:sz w:val="24"/>
          <w:szCs w:val="24"/>
          <w:rtl w:val="0"/>
          <w:lang w:val="de-DE"/>
        </w:rPr>
        <w:t>Note:</w:t>
      </w:r>
      <w:r>
        <w:rPr>
          <w:rFonts w:cs="Arial Unicode MS" w:eastAsia="Arial Unicode MS"/>
          <w:sz w:val="24"/>
          <w:szCs w:val="24"/>
          <w:rtl w:val="0"/>
          <w:lang w:val="en-US"/>
        </w:rPr>
        <w:t xml:space="preserve"> </w:t>
      </w:r>
      <w:r>
        <w:rPr>
          <w:rFonts w:cs="Arial Unicode MS" w:eastAsia="Arial Unicode MS" w:hint="default"/>
          <w:sz w:val="24"/>
          <w:szCs w:val="24"/>
          <w:rtl w:val="0"/>
        </w:rPr>
        <w:t xml:space="preserve">• </w:t>
      </w:r>
      <w:r>
        <w:rPr>
          <w:rFonts w:cs="Arial Unicode MS" w:eastAsia="Arial Unicode MS"/>
          <w:sz w:val="24"/>
          <w:szCs w:val="24"/>
          <w:rtl w:val="0"/>
          <w:lang w:val="en-US"/>
        </w:rPr>
        <w:t xml:space="preserve">10 minutes may be set aside for members of the public to make representation on the business of the agenda for the meeting. </w:t>
      </w:r>
    </w:p>
    <w:p>
      <w:pPr>
        <w:pStyle w:val="Body A"/>
        <w:rPr>
          <w:sz w:val="24"/>
          <w:szCs w:val="24"/>
        </w:rPr>
      </w:pPr>
    </w:p>
    <w:p>
      <w:pPr>
        <w:pStyle w:val="Body A"/>
        <w:rPr>
          <w:sz w:val="24"/>
          <w:szCs w:val="24"/>
        </w:rPr>
      </w:pPr>
      <w:r>
        <w:rPr>
          <w:rFonts w:cs="Arial Unicode MS" w:eastAsia="Arial Unicode MS"/>
          <w:sz w:val="24"/>
          <w:szCs w:val="24"/>
          <w:rtl w:val="0"/>
          <w:lang w:val="en-US"/>
        </w:rPr>
        <w:t>Any member of the public shall not speak for more than five minutes. A question asked by a Member of the Public during Public Participation shall not require a response or debate during the meeting though the Chairman may direct that a written response will be provided subsequent to the meeting.</w:t>
      </w:r>
    </w:p>
    <w:p>
      <w:pPr>
        <w:pStyle w:val="Body A"/>
        <w:rPr>
          <w:sz w:val="24"/>
          <w:szCs w:val="24"/>
          <w:lang w:val="en-US"/>
        </w:rPr>
      </w:pPr>
    </w:p>
    <w:p>
      <w:pPr>
        <w:pStyle w:val="Default"/>
        <w:spacing w:before="0" w:line="240" w:lineRule="auto"/>
        <w:rPr>
          <w:rStyle w:val="None"/>
        </w:rPr>
      </w:pPr>
      <w:r>
        <w:rPr>
          <w:u w:color="000000"/>
          <w:rtl w:val="0"/>
          <w:lang w:val="en-US"/>
          <w14:textOutline w14:w="12700" w14:cap="flat">
            <w14:noFill/>
            <w14:miter w14:lim="400000"/>
          </w14:textOutline>
        </w:rPr>
        <w:t xml:space="preserve">Any questions/comments for Council for items on the agenda to be sent via post/email to </w:t>
        <w:tab/>
        <w:t xml:space="preserve"> </w:t>
        <w:tab/>
        <w:t>the clerk</w:t>
      </w:r>
      <w:r>
        <w:rPr>
          <w:b w:val="1"/>
          <w:bCs w:val="1"/>
          <w:u w:val="single" w:color="000000"/>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"mailto:clerk@kelbrookandsoughparishcouncil.org.uk"</w:instrText>
      </w:r>
      <w:r>
        <w:rPr>
          <w:rStyle w:val="Hyperlink.0"/>
        </w:rPr>
        <w:fldChar w:fldCharType="separate" w:fldLock="0"/>
      </w:r>
      <w:r>
        <w:rPr>
          <w:rStyle w:val="Hyperlink.0"/>
          <w:rtl w:val="0"/>
          <w:lang w:val="en-US"/>
        </w:rPr>
        <w:t>clerk@kelbrookandsoughparishcouncil.org.uk</w:t>
      </w:r>
      <w:r>
        <w:rPr/>
        <w:fldChar w:fldCharType="end" w:fldLock="0"/>
      </w:r>
      <w:r>
        <w:rPr>
          <w:rStyle w:val="None"/>
          <w:u w:color="000000"/>
          <w:rtl w:val="0"/>
          <w:lang w:val="en-US"/>
          <w14:textOutline w14:w="12700" w14:cap="flat">
            <w14:noFill/>
            <w14:miter w14:lim="400000"/>
          </w14:textOutline>
        </w:rPr>
        <w:t xml:space="preserve"> 24 hours before the meeting</w:t>
      </w:r>
    </w:p>
    <w:p>
      <w:pPr>
        <w:pStyle w:val="Body A"/>
        <w:rPr>
          <w:rStyle w:val="None"/>
          <w:b w:val="1"/>
          <w:bCs w:val="1"/>
          <w:sz w:val="24"/>
          <w:szCs w:val="24"/>
        </w:rPr>
      </w:pPr>
      <w:r>
        <w:rPr>
          <w:rStyle w:val="None"/>
          <w:rFonts w:cs="Arial Unicode MS" w:eastAsia="Arial Unicode MS"/>
          <w:b w:val="1"/>
          <w:bCs w:val="1"/>
          <w:sz w:val="24"/>
          <w:szCs w:val="24"/>
          <w:rtl w:val="0"/>
          <w:lang w:val="en-US"/>
        </w:rPr>
        <w:t>6 members of the public present</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6. Reports from Invited Guests</w:t>
      </w:r>
    </w:p>
    <w:p>
      <w:pPr>
        <w:pStyle w:val="Body A"/>
        <w:rPr>
          <w:rStyle w:val="None"/>
          <w:sz w:val="24"/>
          <w:szCs w:val="24"/>
        </w:rPr>
      </w:pPr>
      <w:r>
        <w:rPr>
          <w:rStyle w:val="None"/>
          <w:rFonts w:cs="Arial Unicode MS" w:eastAsia="Arial Unicode MS"/>
          <w:sz w:val="24"/>
          <w:szCs w:val="24"/>
          <w:rtl w:val="0"/>
          <w:lang w:val="en-US"/>
        </w:rPr>
        <w:t>To receive reports from District and County Councillors and any invited guests.</w:t>
      </w:r>
    </w:p>
    <w:p>
      <w:pPr>
        <w:pStyle w:val="Body A"/>
        <w:rPr>
          <w:rStyle w:val="None"/>
          <w:b w:val="1"/>
          <w:bCs w:val="1"/>
          <w:sz w:val="24"/>
          <w:szCs w:val="24"/>
        </w:rPr>
      </w:pPr>
      <w:r>
        <w:rPr>
          <w:rStyle w:val="None"/>
          <w:rFonts w:cs="Arial Unicode MS" w:eastAsia="Arial Unicode MS"/>
          <w:b w:val="1"/>
          <w:bCs w:val="1"/>
          <w:sz w:val="24"/>
          <w:szCs w:val="24"/>
          <w:rtl w:val="0"/>
          <w:lang w:val="en-US"/>
        </w:rPr>
        <w:t>None present</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7. Minutes</w:t>
      </w:r>
    </w:p>
    <w:p>
      <w:pPr>
        <w:pStyle w:val="Body A"/>
        <w:rPr>
          <w:rStyle w:val="None"/>
          <w:sz w:val="24"/>
          <w:szCs w:val="24"/>
        </w:rPr>
      </w:pPr>
      <w:r>
        <w:rPr>
          <w:rStyle w:val="None"/>
          <w:rFonts w:cs="Arial Unicode MS" w:eastAsia="Arial Unicode MS"/>
          <w:sz w:val="24"/>
          <w:szCs w:val="24"/>
          <w:rtl w:val="0"/>
          <w:lang w:val="en-US"/>
        </w:rPr>
        <w:t>7.1 To approve the draft minutes of the Parish Council meeting held on the 12th March 2024</w:t>
      </w:r>
    </w:p>
    <w:p>
      <w:pPr>
        <w:pStyle w:val="Body A"/>
        <w:rPr>
          <w:rStyle w:val="None"/>
          <w:sz w:val="24"/>
          <w:szCs w:val="24"/>
        </w:rPr>
      </w:pPr>
      <w:r>
        <w:rPr>
          <w:rStyle w:val="None"/>
          <w:rFonts w:cs="Arial Unicode MS" w:eastAsia="Arial Unicode MS"/>
          <w:sz w:val="24"/>
          <w:szCs w:val="24"/>
          <w:rtl w:val="0"/>
          <w:lang w:val="en-US"/>
        </w:rPr>
        <w:t>(previously circulated).</w:t>
      </w:r>
    </w:p>
    <w:p>
      <w:pPr>
        <w:pStyle w:val="Body A"/>
        <w:rPr>
          <w:rStyle w:val="None"/>
          <w:sz w:val="24"/>
          <w:szCs w:val="24"/>
        </w:rPr>
      </w:pPr>
      <w:r>
        <w:rPr>
          <w:rStyle w:val="None"/>
          <w:rFonts w:cs="Arial Unicode MS" w:eastAsia="Arial Unicode MS"/>
          <w:b w:val="1"/>
          <w:bCs w:val="1"/>
          <w:sz w:val="24"/>
          <w:szCs w:val="24"/>
          <w:rtl w:val="0"/>
          <w:lang w:val="en-US"/>
        </w:rPr>
        <w:t>Resolved:</w:t>
      </w:r>
      <w:r>
        <w:rPr>
          <w:rStyle w:val="None"/>
          <w:rFonts w:cs="Arial Unicode MS" w:eastAsia="Arial Unicode MS"/>
          <w:sz w:val="24"/>
          <w:szCs w:val="24"/>
          <w:rtl w:val="0"/>
          <w:lang w:val="en-US"/>
        </w:rPr>
        <w:t xml:space="preserve">  approved as a true record.  Amend spelling of name for Cllr Latiff</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8. Review of Representation </w:t>
      </w:r>
    </w:p>
    <w:p>
      <w:pPr>
        <w:pStyle w:val="Body A"/>
        <w:rPr>
          <w:rStyle w:val="None"/>
          <w:sz w:val="24"/>
          <w:szCs w:val="24"/>
        </w:rPr>
      </w:pPr>
      <w:r>
        <w:rPr>
          <w:rStyle w:val="None"/>
          <w:rFonts w:cs="Arial Unicode MS" w:eastAsia="Arial Unicode MS"/>
          <w:sz w:val="24"/>
          <w:szCs w:val="24"/>
          <w:rtl w:val="0"/>
          <w:lang w:val="en-US"/>
        </w:rPr>
        <w:t>To consider the appointment of members to act as representatives on external bodies for the ensuing year. Members appointed onto outside bodies are required to provide reports to the council and must not make any decisions on behalf of the council.</w:t>
      </w:r>
    </w:p>
    <w:p>
      <w:pPr>
        <w:pStyle w:val="Body A"/>
        <w:numPr>
          <w:ilvl w:val="0"/>
          <w:numId w:val="2"/>
        </w:numPr>
        <w:bidi w:val="0"/>
        <w:ind w:right="0"/>
        <w:jc w:val="left"/>
        <w:rPr>
          <w:sz w:val="24"/>
          <w:szCs w:val="24"/>
          <w:rtl w:val="0"/>
          <w:lang w:val="en-US"/>
        </w:rPr>
      </w:pPr>
      <w:r>
        <w:rPr>
          <w:rStyle w:val="None"/>
          <w:sz w:val="24"/>
          <w:szCs w:val="24"/>
          <w:rtl w:val="0"/>
          <w:lang w:val="en-US"/>
        </w:rPr>
        <w:t>West Craven Area Committee</w:t>
      </w:r>
    </w:p>
    <w:p>
      <w:pPr>
        <w:pStyle w:val="Body A"/>
        <w:rPr>
          <w:rStyle w:val="None"/>
          <w:sz w:val="24"/>
          <w:szCs w:val="24"/>
        </w:rPr>
      </w:pPr>
      <w:r>
        <w:rPr>
          <w:rStyle w:val="None"/>
          <w:rFonts w:cs="Arial Unicode MS" w:eastAsia="Arial Unicode MS"/>
          <w:b w:val="1"/>
          <w:bCs w:val="1"/>
          <w:sz w:val="24"/>
          <w:szCs w:val="24"/>
          <w:rtl w:val="0"/>
          <w:lang w:val="en-US"/>
        </w:rPr>
        <w:t xml:space="preserve">Resolved </w:t>
      </w:r>
      <w:r>
        <w:rPr>
          <w:rStyle w:val="None"/>
          <w:rFonts w:cs="Arial Unicode MS" w:eastAsia="Arial Unicode MS"/>
          <w:sz w:val="24"/>
          <w:szCs w:val="24"/>
          <w:rtl w:val="0"/>
          <w:lang w:val="en-US"/>
        </w:rPr>
        <w:t>Sharon Ashley co-opted to WCAC ,other councillors may attend future meetings on rotation</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9. Review of Standing Orders and Council Policies &amp; Procedures</w:t>
      </w:r>
    </w:p>
    <w:p>
      <w:pPr>
        <w:pStyle w:val="Body A"/>
        <w:rPr>
          <w:rStyle w:val="None"/>
          <w:sz w:val="24"/>
          <w:szCs w:val="24"/>
        </w:rPr>
      </w:pPr>
      <w:r>
        <w:rPr>
          <w:rStyle w:val="None"/>
          <w:rFonts w:cs="Arial Unicode MS" w:eastAsia="Arial Unicode MS"/>
          <w:sz w:val="24"/>
          <w:szCs w:val="24"/>
          <w:rtl w:val="0"/>
          <w:lang w:val="en-US"/>
        </w:rPr>
        <w:t>Review and adopt the council governance documents</w:t>
      </w:r>
    </w:p>
    <w:p>
      <w:pPr>
        <w:pStyle w:val="Body A"/>
        <w:rPr>
          <w:rStyle w:val="None"/>
          <w:sz w:val="24"/>
          <w:szCs w:val="24"/>
        </w:rPr>
      </w:pPr>
    </w:p>
    <w:p>
      <w:pPr>
        <w:pStyle w:val="Body A"/>
        <w:numPr>
          <w:ilvl w:val="0"/>
          <w:numId w:val="4"/>
        </w:numPr>
        <w:bidi w:val="0"/>
        <w:ind w:right="0"/>
        <w:jc w:val="left"/>
        <w:rPr>
          <w:sz w:val="24"/>
          <w:szCs w:val="24"/>
          <w:rtl w:val="0"/>
          <w:lang w:val="en-US"/>
        </w:rPr>
      </w:pPr>
      <w:r>
        <w:rPr>
          <w:rStyle w:val="None"/>
          <w:sz w:val="24"/>
          <w:szCs w:val="24"/>
          <w:rtl w:val="0"/>
          <w:lang w:val="en-US"/>
        </w:rPr>
        <w:t>Asset Register Policy</w:t>
      </w:r>
    </w:p>
    <w:p>
      <w:pPr>
        <w:pStyle w:val="Body A"/>
        <w:numPr>
          <w:ilvl w:val="0"/>
          <w:numId w:val="4"/>
        </w:numPr>
        <w:bidi w:val="0"/>
        <w:ind w:right="0"/>
        <w:jc w:val="left"/>
        <w:rPr>
          <w:sz w:val="24"/>
          <w:szCs w:val="24"/>
          <w:rtl w:val="0"/>
          <w:lang w:val="en-US"/>
        </w:rPr>
      </w:pPr>
      <w:r>
        <w:rPr>
          <w:rStyle w:val="None"/>
          <w:sz w:val="24"/>
          <w:szCs w:val="24"/>
          <w:rtl w:val="0"/>
          <w:lang w:val="en-US"/>
        </w:rPr>
        <w:t>Complaints Policy</w:t>
      </w:r>
    </w:p>
    <w:p>
      <w:pPr>
        <w:pStyle w:val="Body A"/>
        <w:numPr>
          <w:ilvl w:val="0"/>
          <w:numId w:val="4"/>
        </w:numPr>
        <w:bidi w:val="0"/>
        <w:ind w:right="0"/>
        <w:jc w:val="left"/>
        <w:rPr>
          <w:sz w:val="24"/>
          <w:szCs w:val="24"/>
          <w:rtl w:val="0"/>
          <w:lang w:val="en-US"/>
        </w:rPr>
      </w:pPr>
      <w:r>
        <w:rPr>
          <w:rStyle w:val="None"/>
          <w:sz w:val="24"/>
          <w:szCs w:val="24"/>
          <w:rtl w:val="0"/>
          <w:lang w:val="en-US"/>
        </w:rPr>
        <w:t>Data Protection Policy</w:t>
      </w:r>
    </w:p>
    <w:p>
      <w:pPr>
        <w:pStyle w:val="Body A"/>
        <w:numPr>
          <w:ilvl w:val="0"/>
          <w:numId w:val="4"/>
        </w:numPr>
        <w:bidi w:val="0"/>
        <w:ind w:right="0"/>
        <w:jc w:val="left"/>
        <w:rPr>
          <w:sz w:val="24"/>
          <w:szCs w:val="24"/>
          <w:rtl w:val="0"/>
          <w:lang w:val="en-US"/>
        </w:rPr>
      </w:pPr>
      <w:r>
        <w:rPr>
          <w:rStyle w:val="None"/>
          <w:sz w:val="24"/>
          <w:szCs w:val="24"/>
          <w:rtl w:val="0"/>
          <w:lang w:val="en-US"/>
        </w:rPr>
        <w:t>e.mail address Policy</w:t>
      </w:r>
    </w:p>
    <w:p>
      <w:pPr>
        <w:pStyle w:val="Body A"/>
        <w:numPr>
          <w:ilvl w:val="0"/>
          <w:numId w:val="4"/>
        </w:numPr>
        <w:bidi w:val="0"/>
        <w:ind w:right="0"/>
        <w:jc w:val="left"/>
        <w:rPr>
          <w:sz w:val="24"/>
          <w:szCs w:val="24"/>
          <w:rtl w:val="0"/>
          <w:lang w:val="en-US"/>
        </w:rPr>
      </w:pPr>
      <w:r>
        <w:rPr>
          <w:rStyle w:val="None"/>
          <w:sz w:val="24"/>
          <w:szCs w:val="24"/>
          <w:rtl w:val="0"/>
          <w:lang w:val="en-US"/>
        </w:rPr>
        <w:t>Equal Opportunities Policy</w:t>
      </w:r>
    </w:p>
    <w:p>
      <w:pPr>
        <w:pStyle w:val="Body A"/>
        <w:numPr>
          <w:ilvl w:val="0"/>
          <w:numId w:val="4"/>
        </w:numPr>
        <w:bidi w:val="0"/>
        <w:ind w:right="0"/>
        <w:jc w:val="left"/>
        <w:rPr>
          <w:sz w:val="24"/>
          <w:szCs w:val="24"/>
          <w:rtl w:val="0"/>
          <w:lang w:val="en-US"/>
        </w:rPr>
      </w:pPr>
      <w:r>
        <w:rPr>
          <w:rStyle w:val="None"/>
          <w:sz w:val="24"/>
          <w:szCs w:val="24"/>
          <w:rtl w:val="0"/>
          <w:lang w:val="en-US"/>
        </w:rPr>
        <w:t>Internal Audit Policy</w:t>
      </w:r>
    </w:p>
    <w:p>
      <w:pPr>
        <w:pStyle w:val="Body A"/>
        <w:numPr>
          <w:ilvl w:val="0"/>
          <w:numId w:val="4"/>
        </w:numPr>
        <w:bidi w:val="0"/>
        <w:ind w:right="0"/>
        <w:jc w:val="left"/>
        <w:rPr>
          <w:sz w:val="24"/>
          <w:szCs w:val="24"/>
          <w:rtl w:val="0"/>
          <w:lang w:val="en-US"/>
        </w:rPr>
      </w:pPr>
      <w:r>
        <w:rPr>
          <w:rStyle w:val="None"/>
          <w:sz w:val="24"/>
          <w:szCs w:val="24"/>
          <w:rtl w:val="0"/>
          <w:lang w:val="en-US"/>
        </w:rPr>
        <w:t>Publication Scheme</w:t>
      </w:r>
    </w:p>
    <w:p>
      <w:pPr>
        <w:pStyle w:val="Body A"/>
        <w:numPr>
          <w:ilvl w:val="0"/>
          <w:numId w:val="4"/>
        </w:numPr>
        <w:bidi w:val="0"/>
        <w:ind w:right="0"/>
        <w:jc w:val="left"/>
        <w:rPr>
          <w:sz w:val="24"/>
          <w:szCs w:val="24"/>
          <w:rtl w:val="0"/>
          <w:lang w:val="en-US"/>
        </w:rPr>
      </w:pPr>
      <w:r>
        <w:rPr>
          <w:rStyle w:val="None"/>
          <w:sz w:val="24"/>
          <w:szCs w:val="24"/>
          <w:rtl w:val="0"/>
          <w:lang w:val="en-US"/>
        </w:rPr>
        <w:t>Persistent and Vexatious Complaints</w:t>
      </w:r>
    </w:p>
    <w:p>
      <w:pPr>
        <w:pStyle w:val="Body A"/>
        <w:numPr>
          <w:ilvl w:val="0"/>
          <w:numId w:val="4"/>
        </w:numPr>
        <w:bidi w:val="0"/>
        <w:ind w:right="0"/>
        <w:jc w:val="left"/>
        <w:rPr>
          <w:sz w:val="24"/>
          <w:szCs w:val="24"/>
          <w:rtl w:val="0"/>
          <w:lang w:val="en-US"/>
        </w:rPr>
      </w:pPr>
      <w:r>
        <w:rPr>
          <w:rStyle w:val="None"/>
          <w:sz w:val="24"/>
          <w:szCs w:val="24"/>
          <w:rtl w:val="0"/>
          <w:lang w:val="en-US"/>
        </w:rPr>
        <w:t>Public Participation Policy</w:t>
      </w:r>
    </w:p>
    <w:p>
      <w:pPr>
        <w:pStyle w:val="Body A"/>
        <w:numPr>
          <w:ilvl w:val="0"/>
          <w:numId w:val="4"/>
        </w:numPr>
        <w:bidi w:val="0"/>
        <w:ind w:right="0"/>
        <w:jc w:val="left"/>
        <w:rPr>
          <w:sz w:val="24"/>
          <w:szCs w:val="24"/>
          <w:rtl w:val="0"/>
          <w:lang w:val="en-US"/>
        </w:rPr>
      </w:pPr>
      <w:r>
        <w:rPr>
          <w:rStyle w:val="None"/>
          <w:sz w:val="24"/>
          <w:szCs w:val="24"/>
          <w:rtl w:val="0"/>
          <w:lang w:val="en-US"/>
        </w:rPr>
        <w:t>Retention Policy</w:t>
      </w:r>
    </w:p>
    <w:p>
      <w:pPr>
        <w:pStyle w:val="Body A"/>
        <w:numPr>
          <w:ilvl w:val="0"/>
          <w:numId w:val="4"/>
        </w:numPr>
        <w:bidi w:val="0"/>
        <w:ind w:right="0"/>
        <w:jc w:val="left"/>
        <w:rPr>
          <w:sz w:val="24"/>
          <w:szCs w:val="24"/>
          <w:rtl w:val="0"/>
          <w:lang w:val="en-US"/>
        </w:rPr>
      </w:pPr>
      <w:r>
        <w:rPr>
          <w:rStyle w:val="None"/>
          <w:sz w:val="24"/>
          <w:szCs w:val="24"/>
          <w:rtl w:val="0"/>
          <w:lang w:val="en-US"/>
        </w:rPr>
        <w:t>Social Media Policy</w:t>
      </w:r>
    </w:p>
    <w:p>
      <w:pPr>
        <w:pStyle w:val="Body A"/>
        <w:numPr>
          <w:ilvl w:val="0"/>
          <w:numId w:val="4"/>
        </w:numPr>
        <w:bidi w:val="0"/>
        <w:ind w:right="0"/>
        <w:jc w:val="left"/>
        <w:rPr>
          <w:sz w:val="24"/>
          <w:szCs w:val="24"/>
          <w:rtl w:val="0"/>
          <w:lang w:val="en-US"/>
        </w:rPr>
      </w:pPr>
      <w:r>
        <w:rPr>
          <w:rStyle w:val="None"/>
          <w:sz w:val="24"/>
          <w:szCs w:val="24"/>
          <w:rtl w:val="0"/>
          <w:lang w:val="en-US"/>
        </w:rPr>
        <w:t>Standing Orders</w:t>
      </w:r>
    </w:p>
    <w:p>
      <w:pPr>
        <w:pStyle w:val="Body A"/>
        <w:numPr>
          <w:ilvl w:val="0"/>
          <w:numId w:val="4"/>
        </w:numPr>
        <w:bidi w:val="0"/>
        <w:ind w:right="0"/>
        <w:jc w:val="left"/>
        <w:rPr>
          <w:sz w:val="24"/>
          <w:szCs w:val="24"/>
          <w:rtl w:val="0"/>
          <w:lang w:val="en-US"/>
        </w:rPr>
      </w:pPr>
      <w:r>
        <w:rPr>
          <w:rStyle w:val="None"/>
          <w:sz w:val="24"/>
          <w:szCs w:val="24"/>
          <w:rtl w:val="0"/>
          <w:lang w:val="en-US"/>
        </w:rPr>
        <w:t>Unacceptable behaviour and Disorderly Conduct Policy</w:t>
      </w:r>
    </w:p>
    <w:p>
      <w:pPr>
        <w:pStyle w:val="Body A"/>
        <w:rPr>
          <w:rStyle w:val="None"/>
          <w:sz w:val="24"/>
          <w:szCs w:val="24"/>
        </w:rPr>
      </w:pPr>
      <w:r>
        <w:rPr>
          <w:rStyle w:val="None"/>
          <w:rFonts w:cs="Arial Unicode MS" w:eastAsia="Arial Unicode MS"/>
          <w:b w:val="1"/>
          <w:bCs w:val="1"/>
          <w:sz w:val="24"/>
          <w:szCs w:val="24"/>
          <w:rtl w:val="0"/>
          <w:lang w:val="en-US"/>
        </w:rPr>
        <w:t xml:space="preserve">Resolved </w:t>
      </w:r>
      <w:r>
        <w:rPr>
          <w:rStyle w:val="None"/>
          <w:rFonts w:cs="Arial Unicode MS" w:eastAsia="Arial Unicode MS"/>
          <w:sz w:val="24"/>
          <w:szCs w:val="24"/>
          <w:rtl w:val="0"/>
          <w:lang w:val="en-US"/>
        </w:rPr>
        <w:t>- the above policies have been adopted at the meeting and will be reviewed again at intervals throughout the year</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10. Annual Meeting Schedule 2024/5</w:t>
      </w:r>
    </w:p>
    <w:p>
      <w:pPr>
        <w:pStyle w:val="Body A"/>
        <w:rPr>
          <w:rStyle w:val="None"/>
          <w:sz w:val="24"/>
          <w:szCs w:val="24"/>
        </w:rPr>
      </w:pPr>
      <w:r>
        <w:rPr>
          <w:rStyle w:val="None"/>
          <w:rFonts w:cs="Arial Unicode MS" w:eastAsia="Arial Unicode MS"/>
          <w:sz w:val="24"/>
          <w:szCs w:val="24"/>
          <w:rtl w:val="0"/>
          <w:lang w:val="en-US"/>
        </w:rPr>
        <w:t>Annual meeting schedule for the remainder of the civic year including the next annual meeting of the council agreed as below.  Moving to Thursdays, on the second Thursday in the month where possible.</w:t>
      </w:r>
    </w:p>
    <w:p>
      <w:pPr>
        <w:pStyle w:val="Body A"/>
        <w:rPr>
          <w:rStyle w:val="None"/>
          <w:sz w:val="24"/>
          <w:szCs w:val="24"/>
          <w:lang w:val="en-US"/>
        </w:rPr>
      </w:pPr>
    </w:p>
    <w:p>
      <w:pPr>
        <w:pStyle w:val="Default"/>
        <w:spacing w:before="0" w:line="240" w:lineRule="auto"/>
        <w:rPr>
          <w:rStyle w:val="None"/>
        </w:rPr>
      </w:pPr>
      <w:r>
        <w:rPr>
          <w:rStyle w:val="None"/>
          <w:rtl w:val="0"/>
          <w:lang w:val="en-US"/>
        </w:rPr>
        <w:t>Thurs 11th July</w:t>
      </w:r>
    </w:p>
    <w:p>
      <w:pPr>
        <w:pStyle w:val="Default"/>
        <w:spacing w:before="0" w:line="240" w:lineRule="auto"/>
        <w:rPr>
          <w:rStyle w:val="None"/>
        </w:rPr>
      </w:pPr>
      <w:r>
        <w:rPr>
          <w:rStyle w:val="None"/>
          <w:rtl w:val="0"/>
          <w:lang w:val="en-US"/>
        </w:rPr>
        <w:t>Thurs 12th Sept</w:t>
      </w:r>
    </w:p>
    <w:p>
      <w:pPr>
        <w:pStyle w:val="Default"/>
        <w:spacing w:before="0" w:line="240" w:lineRule="auto"/>
        <w:rPr>
          <w:rStyle w:val="None"/>
        </w:rPr>
      </w:pPr>
      <w:r>
        <w:rPr>
          <w:rStyle w:val="None"/>
          <w:rtl w:val="0"/>
          <w:lang w:val="en-US"/>
        </w:rPr>
        <w:t>Thurs 14th Nov</w:t>
      </w:r>
    </w:p>
    <w:p>
      <w:pPr>
        <w:pStyle w:val="Default"/>
        <w:spacing w:before="0" w:line="240" w:lineRule="auto"/>
        <w:rPr>
          <w:rStyle w:val="None"/>
        </w:rPr>
      </w:pPr>
      <w:r>
        <w:rPr>
          <w:rStyle w:val="None"/>
          <w:rtl w:val="0"/>
          <w:lang w:val="en-US"/>
        </w:rPr>
        <w:t>Thurs 16th Jan</w:t>
      </w:r>
    </w:p>
    <w:p>
      <w:pPr>
        <w:pStyle w:val="Default"/>
        <w:spacing w:before="0" w:line="240" w:lineRule="auto"/>
        <w:rPr>
          <w:rStyle w:val="None"/>
        </w:rPr>
      </w:pPr>
      <w:r>
        <w:rPr>
          <w:rStyle w:val="None"/>
          <w:rtl w:val="0"/>
          <w:lang w:val="en-US"/>
        </w:rPr>
        <w:t>Thurs 13th Mar</w:t>
      </w:r>
    </w:p>
    <w:p>
      <w:pPr>
        <w:pStyle w:val="Default"/>
        <w:spacing w:before="0" w:line="240" w:lineRule="auto"/>
        <w:rPr>
          <w:rStyle w:val="None"/>
        </w:rPr>
      </w:pPr>
      <w:r>
        <w:rPr>
          <w:rStyle w:val="None"/>
          <w:rtl w:val="0"/>
          <w:lang w:val="en-US"/>
        </w:rPr>
        <w:t>Thurs 17th April Annual Parish Meeting</w:t>
      </w:r>
    </w:p>
    <w:p>
      <w:pPr>
        <w:pStyle w:val="Default"/>
        <w:spacing w:before="0" w:line="240" w:lineRule="auto"/>
        <w:rPr>
          <w:rStyle w:val="None"/>
        </w:rPr>
      </w:pPr>
      <w:r>
        <w:rPr>
          <w:rStyle w:val="None"/>
          <w:rtl w:val="0"/>
          <w:lang w:val="en-US"/>
        </w:rPr>
        <w:t>Thurs 15th May</w:t>
      </w:r>
      <w:r>
        <w:rPr>
          <w:rStyle w:val="None"/>
          <w:rtl w:val="0"/>
          <w:lang w:val="en-US"/>
        </w:rPr>
        <w:t> </w:t>
      </w:r>
      <w:r>
        <w:rPr>
          <w:rStyle w:val="None"/>
          <w:rtl w:val="0"/>
          <w:lang w:val="en-US"/>
        </w:rPr>
        <w:t>Annual Parish Council Meeting</w:t>
      </w:r>
    </w:p>
    <w:p>
      <w:pPr>
        <w:pStyle w:val="Body A"/>
        <w:rPr>
          <w:rStyle w:val="None"/>
        </w:rPr>
      </w:pPr>
    </w:p>
    <w:p>
      <w:pPr>
        <w:pStyle w:val="Body A"/>
        <w:rPr>
          <w:rStyle w:val="None"/>
          <w:b w:val="1"/>
          <w:bCs w:val="1"/>
          <w:sz w:val="24"/>
          <w:szCs w:val="24"/>
        </w:rPr>
      </w:pPr>
      <w:r>
        <w:rPr>
          <w:rStyle w:val="None"/>
          <w:rFonts w:cs="Arial Unicode MS" w:eastAsia="Arial Unicode MS"/>
          <w:b w:val="1"/>
          <w:bCs w:val="1"/>
          <w:sz w:val="24"/>
          <w:szCs w:val="24"/>
          <w:rtl w:val="0"/>
          <w:lang w:val="en-US"/>
        </w:rPr>
        <w:t>11. Review of Banking Signatories and Banking Provider</w:t>
      </w:r>
    </w:p>
    <w:p>
      <w:pPr>
        <w:pStyle w:val="Body A"/>
        <w:rPr>
          <w:rStyle w:val="None"/>
          <w:sz w:val="24"/>
          <w:szCs w:val="24"/>
        </w:rPr>
      </w:pPr>
      <w:r>
        <w:rPr>
          <w:rStyle w:val="None"/>
          <w:rFonts w:cs="Arial Unicode MS" w:eastAsia="Arial Unicode MS"/>
          <w:sz w:val="24"/>
          <w:szCs w:val="24"/>
          <w:rtl w:val="0"/>
          <w:lang w:val="en-US"/>
        </w:rPr>
        <w:t xml:space="preserve">The appointment of signatories and to consider moving to Unity Trust Bank and electronic </w:t>
      </w:r>
      <w:r>
        <w:rPr>
          <w:rStyle w:val="None"/>
          <w:rFonts w:cs="Arial Unicode MS" w:eastAsia="Arial Unicode MS"/>
          <w:sz w:val="24"/>
          <w:szCs w:val="24"/>
          <w:rtl w:val="0"/>
        </w:rPr>
        <w:t>banking.</w:t>
      </w:r>
    </w:p>
    <w:p>
      <w:pPr>
        <w:pStyle w:val="Body A"/>
        <w:numPr>
          <w:ilvl w:val="0"/>
          <w:numId w:val="2"/>
        </w:numPr>
        <w:bidi w:val="0"/>
        <w:ind w:right="0"/>
        <w:jc w:val="left"/>
        <w:rPr>
          <w:sz w:val="24"/>
          <w:szCs w:val="24"/>
          <w:rtl w:val="0"/>
          <w:lang w:val="en-US"/>
        </w:rPr>
      </w:pPr>
      <w:r>
        <w:rPr>
          <w:rStyle w:val="None"/>
          <w:sz w:val="24"/>
          <w:szCs w:val="24"/>
          <w:rtl w:val="0"/>
          <w:lang w:val="en-US"/>
        </w:rPr>
        <w:t xml:space="preserve">No business banking at the Santander locally and issues with on line banking.  </w:t>
      </w:r>
    </w:p>
    <w:p>
      <w:pPr>
        <w:pStyle w:val="Body A"/>
        <w:numPr>
          <w:ilvl w:val="0"/>
          <w:numId w:val="2"/>
        </w:numPr>
        <w:bidi w:val="0"/>
        <w:ind w:right="0"/>
        <w:jc w:val="left"/>
        <w:rPr>
          <w:sz w:val="24"/>
          <w:szCs w:val="24"/>
          <w:rtl w:val="0"/>
          <w:lang w:val="en-US"/>
        </w:rPr>
      </w:pPr>
      <w:r>
        <w:rPr>
          <w:rStyle w:val="None"/>
          <w:sz w:val="24"/>
          <w:szCs w:val="24"/>
          <w:rtl w:val="0"/>
          <w:lang w:val="en-US"/>
        </w:rPr>
        <w:t xml:space="preserve">The internal auditor recommended Unity Trust Bank and can move over within 7 days. </w:t>
      </w:r>
    </w:p>
    <w:p>
      <w:pPr>
        <w:pStyle w:val="Body A"/>
        <w:numPr>
          <w:ilvl w:val="0"/>
          <w:numId w:val="2"/>
        </w:numPr>
        <w:bidi w:val="0"/>
        <w:ind w:right="0"/>
        <w:jc w:val="left"/>
        <w:rPr>
          <w:sz w:val="24"/>
          <w:szCs w:val="24"/>
          <w:rtl w:val="0"/>
          <w:lang w:val="en-US"/>
        </w:rPr>
      </w:pPr>
      <w:r>
        <w:rPr>
          <w:rStyle w:val="None"/>
          <w:sz w:val="24"/>
          <w:szCs w:val="24"/>
          <w:rtl w:val="0"/>
          <w:lang w:val="en-US"/>
        </w:rPr>
        <w:t xml:space="preserve">Cllr Mayers looking into this.  </w:t>
      </w:r>
    </w:p>
    <w:p>
      <w:pPr>
        <w:pStyle w:val="Body A"/>
        <w:numPr>
          <w:ilvl w:val="0"/>
          <w:numId w:val="2"/>
        </w:numPr>
        <w:bidi w:val="0"/>
        <w:ind w:right="0"/>
        <w:jc w:val="left"/>
        <w:rPr>
          <w:sz w:val="24"/>
          <w:szCs w:val="24"/>
          <w:rtl w:val="0"/>
          <w:lang w:val="en-US"/>
        </w:rPr>
      </w:pPr>
      <w:r>
        <w:rPr>
          <w:rStyle w:val="None"/>
          <w:sz w:val="24"/>
          <w:szCs w:val="24"/>
          <w:rtl w:val="0"/>
          <w:lang w:val="en-US"/>
        </w:rPr>
        <w:t>At the end of the meetings the financial bills will be done</w:t>
      </w:r>
    </w:p>
    <w:p>
      <w:pPr>
        <w:pStyle w:val="Body A"/>
        <w:numPr>
          <w:ilvl w:val="0"/>
          <w:numId w:val="2"/>
        </w:numPr>
        <w:bidi w:val="0"/>
        <w:ind w:right="0"/>
        <w:jc w:val="left"/>
        <w:rPr>
          <w:sz w:val="24"/>
          <w:szCs w:val="24"/>
          <w:rtl w:val="0"/>
          <w:lang w:val="en-US"/>
        </w:rPr>
      </w:pPr>
      <w:r>
        <w:rPr>
          <w:rStyle w:val="None"/>
          <w:sz w:val="24"/>
          <w:szCs w:val="24"/>
          <w:rtl w:val="0"/>
          <w:lang w:val="en-US"/>
        </w:rPr>
        <w:t xml:space="preserve">Other Parish Councils use Unity Trust bank </w:t>
      </w:r>
    </w:p>
    <w:p>
      <w:pPr>
        <w:pStyle w:val="Body A"/>
        <w:rPr>
          <w:rStyle w:val="None"/>
          <w:sz w:val="24"/>
          <w:szCs w:val="24"/>
        </w:rPr>
      </w:pPr>
      <w:r>
        <w:rPr>
          <w:rStyle w:val="None"/>
          <w:rFonts w:cs="Arial Unicode MS" w:eastAsia="Arial Unicode MS"/>
          <w:b w:val="1"/>
          <w:bCs w:val="1"/>
          <w:sz w:val="24"/>
          <w:szCs w:val="24"/>
          <w:rtl w:val="0"/>
          <w:lang w:val="en-US"/>
        </w:rPr>
        <w:t>Resolved:</w:t>
      </w:r>
      <w:r>
        <w:rPr>
          <w:rStyle w:val="None"/>
          <w:rFonts w:cs="Arial Unicode MS" w:eastAsia="Arial Unicode MS"/>
          <w:sz w:val="24"/>
          <w:szCs w:val="24"/>
          <w:rtl w:val="0"/>
          <w:lang w:val="en-US"/>
        </w:rPr>
        <w:t xml:space="preserve"> to pursue moving to Unity Trust bank, Signatories agreed as -CE, SE, and SA</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12. Review of the Financial Regulations</w:t>
      </w:r>
    </w:p>
    <w:p>
      <w:pPr>
        <w:pStyle w:val="Body A"/>
        <w:rPr>
          <w:rStyle w:val="None"/>
          <w:sz w:val="24"/>
          <w:szCs w:val="24"/>
        </w:rPr>
      </w:pPr>
      <w:r>
        <w:rPr>
          <w:rStyle w:val="None"/>
          <w:rFonts w:cs="Arial Unicode MS" w:eastAsia="Arial Unicode MS"/>
          <w:sz w:val="24"/>
          <w:szCs w:val="24"/>
          <w:rtl w:val="0"/>
          <w:lang w:val="en-US"/>
        </w:rPr>
        <w:t>Review the Financial Regulations</w:t>
      </w:r>
    </w:p>
    <w:p>
      <w:pPr>
        <w:pStyle w:val="Body A"/>
        <w:rPr>
          <w:rStyle w:val="None"/>
          <w:sz w:val="24"/>
          <w:szCs w:val="24"/>
        </w:rPr>
      </w:pPr>
      <w:r>
        <w:rPr>
          <w:rStyle w:val="None"/>
          <w:rFonts w:cs="Arial Unicode MS" w:eastAsia="Arial Unicode MS"/>
          <w:b w:val="1"/>
          <w:bCs w:val="1"/>
          <w:sz w:val="24"/>
          <w:szCs w:val="24"/>
          <w:rtl w:val="0"/>
          <w:lang w:val="en-US"/>
        </w:rPr>
        <w:t xml:space="preserve">Resolved </w:t>
      </w:r>
      <w:r>
        <w:rPr>
          <w:rStyle w:val="None"/>
          <w:rFonts w:cs="Arial Unicode MS" w:eastAsia="Arial Unicode MS"/>
          <w:sz w:val="24"/>
          <w:szCs w:val="24"/>
          <w:rtl w:val="0"/>
          <w:lang w:val="en-US"/>
        </w:rPr>
        <w:t xml:space="preserve">- approved.  Will need to be reviewed again prior to moving to Unity Trust Bank with on line banking </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13. Annual Council Insurance Renewal</w:t>
      </w:r>
    </w:p>
    <w:p>
      <w:pPr>
        <w:pStyle w:val="Body A"/>
        <w:numPr>
          <w:ilvl w:val="0"/>
          <w:numId w:val="2"/>
        </w:numPr>
        <w:bidi w:val="0"/>
        <w:ind w:right="0"/>
        <w:jc w:val="left"/>
        <w:rPr>
          <w:sz w:val="24"/>
          <w:szCs w:val="24"/>
          <w:rtl w:val="0"/>
          <w:lang w:val="en-US"/>
        </w:rPr>
      </w:pPr>
      <w:r>
        <w:rPr>
          <w:rStyle w:val="None"/>
          <w:sz w:val="24"/>
          <w:szCs w:val="24"/>
          <w:rtl w:val="0"/>
          <w:lang w:val="en-US"/>
        </w:rPr>
        <w:t xml:space="preserve">Review and approve the annual council insurance at a cost of </w:t>
      </w:r>
      <w:r>
        <w:rPr>
          <w:rStyle w:val="None"/>
          <w:sz w:val="24"/>
          <w:szCs w:val="24"/>
          <w:rtl w:val="0"/>
        </w:rPr>
        <w:t>£</w:t>
      </w:r>
      <w:r>
        <w:rPr>
          <w:rStyle w:val="None"/>
          <w:sz w:val="24"/>
          <w:szCs w:val="24"/>
          <w:rtl w:val="0"/>
          <w:lang w:val="en-US"/>
        </w:rPr>
        <w:t xml:space="preserve">251.42 </w:t>
      </w:r>
    </w:p>
    <w:p>
      <w:pPr>
        <w:pStyle w:val="Body A"/>
        <w:numPr>
          <w:ilvl w:val="0"/>
          <w:numId w:val="2"/>
        </w:numPr>
        <w:bidi w:val="0"/>
        <w:ind w:right="0"/>
        <w:jc w:val="left"/>
        <w:rPr>
          <w:sz w:val="24"/>
          <w:szCs w:val="24"/>
          <w:rtl w:val="0"/>
          <w:lang w:val="en-US"/>
        </w:rPr>
      </w:pPr>
      <w:r>
        <w:rPr>
          <w:rStyle w:val="None"/>
          <w:sz w:val="24"/>
          <w:szCs w:val="24"/>
          <w:rtl w:val="0"/>
          <w:lang w:val="en-US"/>
        </w:rPr>
        <w:t>Due for renewal 1 6 24</w:t>
      </w:r>
      <w:r>
        <w:rPr>
          <w:rStyle w:val="None"/>
          <w:sz w:val="24"/>
          <w:szCs w:val="24"/>
          <w:rtl w:val="0"/>
        </w:rPr>
        <w:t xml:space="preserve">. </w:t>
      </w:r>
    </w:p>
    <w:p>
      <w:pPr>
        <w:pStyle w:val="Body A"/>
        <w:numPr>
          <w:ilvl w:val="0"/>
          <w:numId w:val="2"/>
        </w:numPr>
        <w:bidi w:val="0"/>
        <w:ind w:right="0"/>
        <w:jc w:val="left"/>
        <w:rPr>
          <w:sz w:val="24"/>
          <w:szCs w:val="24"/>
          <w:rtl w:val="0"/>
        </w:rPr>
      </w:pPr>
      <w:r>
        <w:rPr>
          <w:rStyle w:val="None"/>
          <w:sz w:val="24"/>
          <w:szCs w:val="24"/>
          <w:rtl w:val="0"/>
        </w:rPr>
        <w:t>A</w:t>
      </w:r>
      <w:r>
        <w:rPr>
          <w:rStyle w:val="None"/>
          <w:sz w:val="24"/>
          <w:szCs w:val="24"/>
          <w:rtl w:val="0"/>
          <w:lang w:val="en-US"/>
        </w:rPr>
        <w:t xml:space="preserve"> comprehensive procurement exercise will be undertaken this current year 2024/2025 </w:t>
      </w:r>
    </w:p>
    <w:p>
      <w:pPr>
        <w:pStyle w:val="Body A"/>
        <w:rPr>
          <w:rStyle w:val="None"/>
          <w:sz w:val="24"/>
          <w:szCs w:val="24"/>
        </w:rPr>
      </w:pPr>
      <w:r>
        <w:rPr>
          <w:rStyle w:val="None"/>
          <w:rFonts w:cs="Arial Unicode MS" w:eastAsia="Arial Unicode MS"/>
          <w:b w:val="1"/>
          <w:bCs w:val="1"/>
          <w:sz w:val="24"/>
          <w:szCs w:val="24"/>
          <w:rtl w:val="0"/>
          <w:lang w:val="en-US"/>
        </w:rPr>
        <w:t>Resolved:</w:t>
      </w:r>
      <w:r>
        <w:rPr>
          <w:rStyle w:val="None"/>
          <w:rFonts w:cs="Arial Unicode MS" w:eastAsia="Arial Unicode MS"/>
          <w:sz w:val="24"/>
          <w:szCs w:val="24"/>
          <w:rtl w:val="0"/>
          <w:lang w:val="en-US"/>
        </w:rPr>
        <w:t xml:space="preserve"> Agreed for payment and to look at procurement against the assets register for next year,</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14.  Frequency of Reviews </w:t>
      </w:r>
    </w:p>
    <w:p>
      <w:pPr>
        <w:pStyle w:val="Body A"/>
        <w:rPr>
          <w:rStyle w:val="None"/>
          <w:sz w:val="24"/>
          <w:szCs w:val="24"/>
        </w:rPr>
      </w:pPr>
      <w:r>
        <w:rPr>
          <w:rStyle w:val="None"/>
          <w:rFonts w:cs="Arial Unicode MS" w:eastAsia="Arial Unicode MS"/>
          <w:sz w:val="24"/>
          <w:szCs w:val="24"/>
          <w:rtl w:val="0"/>
          <w:lang w:val="en-US"/>
        </w:rPr>
        <w:t xml:space="preserve">To review the frequency of reviews with areas of roles and responsibilities </w:t>
      </w:r>
    </w:p>
    <w:p>
      <w:pPr>
        <w:pStyle w:val="Body A"/>
        <w:numPr>
          <w:ilvl w:val="0"/>
          <w:numId w:val="5"/>
        </w:numPr>
        <w:bidi w:val="0"/>
        <w:ind w:right="0"/>
        <w:jc w:val="left"/>
        <w:rPr>
          <w:sz w:val="24"/>
          <w:szCs w:val="24"/>
          <w:rtl w:val="0"/>
          <w:lang w:val="en-US"/>
        </w:rPr>
      </w:pPr>
      <w:r>
        <w:rPr>
          <w:rStyle w:val="None"/>
          <w:sz w:val="24"/>
          <w:szCs w:val="24"/>
          <w:rtl w:val="0"/>
          <w:lang w:val="en-US"/>
        </w:rPr>
        <w:t xml:space="preserve">All Cllrs to be involved in the working of the council.  </w:t>
      </w:r>
    </w:p>
    <w:p>
      <w:pPr>
        <w:pStyle w:val="Body A"/>
        <w:numPr>
          <w:ilvl w:val="0"/>
          <w:numId w:val="5"/>
        </w:numPr>
        <w:bidi w:val="0"/>
        <w:ind w:right="0"/>
        <w:jc w:val="left"/>
        <w:rPr>
          <w:sz w:val="24"/>
          <w:szCs w:val="24"/>
          <w:rtl w:val="0"/>
          <w:lang w:val="en-US"/>
        </w:rPr>
      </w:pPr>
      <w:r>
        <w:rPr>
          <w:rStyle w:val="None"/>
          <w:sz w:val="24"/>
          <w:szCs w:val="24"/>
          <w:rtl w:val="0"/>
          <w:lang w:val="en-US"/>
        </w:rPr>
        <w:t xml:space="preserve">A review of roles and responsibilities being worked on and considered </w:t>
      </w:r>
    </w:p>
    <w:p>
      <w:pPr>
        <w:pStyle w:val="Body A"/>
        <w:numPr>
          <w:ilvl w:val="0"/>
          <w:numId w:val="5"/>
        </w:numPr>
        <w:bidi w:val="0"/>
        <w:ind w:right="0"/>
        <w:jc w:val="left"/>
        <w:rPr>
          <w:sz w:val="24"/>
          <w:szCs w:val="24"/>
          <w:rtl w:val="0"/>
          <w:lang w:val="en-US"/>
        </w:rPr>
      </w:pPr>
      <w:r>
        <w:rPr>
          <w:rStyle w:val="None"/>
          <w:sz w:val="24"/>
          <w:szCs w:val="24"/>
          <w:rtl w:val="0"/>
          <w:lang w:val="en-US"/>
        </w:rPr>
        <w:t>Will be presented to the next meeting</w:t>
      </w:r>
    </w:p>
    <w:p>
      <w:pPr>
        <w:pStyle w:val="Body A"/>
        <w:rPr>
          <w:rStyle w:val="None"/>
          <w:sz w:val="24"/>
          <w:szCs w:val="24"/>
        </w:rPr>
      </w:pPr>
      <w:r>
        <w:rPr>
          <w:rStyle w:val="None"/>
          <w:rFonts w:cs="Arial Unicode MS" w:eastAsia="Arial Unicode MS"/>
          <w:sz w:val="24"/>
          <w:szCs w:val="24"/>
          <w:rtl w:val="0"/>
          <w:lang w:val="en-US"/>
        </w:rPr>
        <w:t xml:space="preserve"> </w:t>
      </w:r>
    </w:p>
    <w:p>
      <w:pPr>
        <w:pStyle w:val="Body A"/>
        <w:rPr>
          <w:rStyle w:val="None"/>
          <w:b w:val="1"/>
          <w:bCs w:val="1"/>
          <w:sz w:val="24"/>
          <w:szCs w:val="24"/>
        </w:rPr>
      </w:pPr>
      <w:r>
        <w:rPr>
          <w:rStyle w:val="None"/>
          <w:rFonts w:cs="Arial Unicode MS" w:eastAsia="Arial Unicode MS"/>
          <w:b w:val="1"/>
          <w:bCs w:val="1"/>
          <w:sz w:val="24"/>
          <w:szCs w:val="24"/>
          <w:rtl w:val="0"/>
        </w:rPr>
        <w:t>1</w:t>
      </w:r>
      <w:r>
        <w:rPr>
          <w:rStyle w:val="None"/>
          <w:rFonts w:cs="Arial Unicode MS" w:eastAsia="Arial Unicode MS"/>
          <w:b w:val="1"/>
          <w:bCs w:val="1"/>
          <w:sz w:val="24"/>
          <w:szCs w:val="24"/>
          <w:rtl w:val="0"/>
          <w:lang w:val="en-US"/>
        </w:rPr>
        <w:t>5. Planning Matters</w:t>
      </w:r>
    </w:p>
    <w:p>
      <w:pPr>
        <w:pStyle w:val="Body A"/>
        <w:rPr>
          <w:rStyle w:val="None"/>
          <w:sz w:val="24"/>
          <w:szCs w:val="24"/>
        </w:rPr>
      </w:pPr>
      <w:r>
        <w:rPr>
          <w:rStyle w:val="None"/>
          <w:rFonts w:cs="Arial Unicode MS" w:eastAsia="Arial Unicode MS"/>
          <w:sz w:val="24"/>
          <w:szCs w:val="24"/>
          <w:rtl w:val="0"/>
          <w:lang w:val="en-US"/>
        </w:rPr>
        <w:t>15.1 To consider and comment on planning applications within the Kelbrook and Sough Parish on the Pendle Council planning portal. Any applications received by the Clerk after publishing the agenda will be tabled at the meeting.</w:t>
      </w:r>
    </w:p>
    <w:p>
      <w:pPr>
        <w:pStyle w:val="Body A"/>
        <w:rPr>
          <w:rStyle w:val="None"/>
          <w:sz w:val="24"/>
          <w:szCs w:val="24"/>
        </w:rPr>
      </w:pPr>
    </w:p>
    <w:p>
      <w:pPr>
        <w:pStyle w:val="Body A"/>
        <w:rPr>
          <w:rStyle w:val="None"/>
          <w:sz w:val="24"/>
          <w:szCs w:val="24"/>
        </w:rPr>
      </w:pPr>
      <w:r>
        <w:rPr>
          <w:rStyle w:val="None"/>
          <w:rFonts w:cs="Arial Unicode MS" w:eastAsia="Arial Unicode MS"/>
          <w:sz w:val="24"/>
          <w:szCs w:val="24"/>
          <w:rtl w:val="0"/>
        </w:rPr>
        <w:t>1</w:t>
      </w:r>
      <w:r>
        <w:rPr>
          <w:rStyle w:val="None"/>
          <w:rFonts w:cs="Arial Unicode MS" w:eastAsia="Arial Unicode MS"/>
          <w:sz w:val="24"/>
          <w:szCs w:val="24"/>
          <w:rtl w:val="0"/>
          <w:lang w:val="en-US"/>
        </w:rPr>
        <w:t>5.2 To receive notifications of any planning decision notices.</w:t>
      </w:r>
    </w:p>
    <w:p>
      <w:pPr>
        <w:pStyle w:val="Body A"/>
        <w:rPr>
          <w:rStyle w:val="None"/>
          <w:outline w:val="0"/>
          <w:color w:val="ff2600"/>
          <w:sz w:val="24"/>
          <w:szCs w:val="24"/>
          <w:u w:color="ff2600"/>
          <w14:textFill>
            <w14:solidFill>
              <w14:srgbClr w14:val="FF2600"/>
            </w14:solidFill>
          </w14:textFill>
        </w:rPr>
      </w:pPr>
    </w:p>
    <w:p>
      <w:pPr>
        <w:pStyle w:val="Default"/>
        <w:spacing w:before="0" w:line="240" w:lineRule="auto"/>
        <w:rPr>
          <w:rStyle w:val="None"/>
          <w:rFonts w:ascii="Helvetica" w:cs="Helvetica" w:hAnsi="Helvetica" w:eastAsia="Helvetica"/>
          <w:shd w:val="clear" w:color="auto" w:fill="fefefe"/>
        </w:rPr>
      </w:pPr>
      <w:r>
        <w:rPr>
          <w:rStyle w:val="None"/>
          <w:rFonts w:ascii="Helvetica" w:hAnsi="Helvetica"/>
          <w:shd w:val="clear" w:color="auto" w:fill="fefefe"/>
          <w:rtl w:val="0"/>
          <w:lang w:val="en-US"/>
        </w:rPr>
        <w:t xml:space="preserve">Reference:  </w:t>
        <w:tab/>
        <w:t>24/0094/FUL</w:t>
      </w:r>
    </w:p>
    <w:p>
      <w:pPr>
        <w:pStyle w:val="Default"/>
        <w:spacing w:before="0" w:line="240" w:lineRule="auto"/>
        <w:rPr>
          <w:rStyle w:val="None"/>
          <w:rFonts w:ascii="Helvetica" w:cs="Helvetica" w:hAnsi="Helvetica" w:eastAsia="Helvetica"/>
          <w:shd w:val="clear" w:color="auto" w:fill="fefefe"/>
        </w:rPr>
      </w:pPr>
      <w:r>
        <w:rPr>
          <w:rStyle w:val="None"/>
          <w:rFonts w:ascii="Helvetica" w:hAnsi="Helvetica"/>
          <w:shd w:val="clear" w:color="auto" w:fill="fefefe"/>
          <w:rtl w:val="0"/>
          <w:lang w:val="en-US"/>
        </w:rPr>
        <w:t xml:space="preserve">Address:  </w:t>
        <w:tab/>
        <w:t>Land To East Of Colne Road Earby Lancashire</w:t>
      </w:r>
    </w:p>
    <w:p>
      <w:pPr>
        <w:pStyle w:val="Body A"/>
        <w:rPr>
          <w:rStyle w:val="None"/>
          <w:sz w:val="24"/>
          <w:szCs w:val="24"/>
        </w:rPr>
      </w:pPr>
      <w:r>
        <w:rPr>
          <w:rStyle w:val="None"/>
          <w:rFonts w:cs="Arial Unicode MS" w:eastAsia="Arial Unicode MS"/>
          <w:sz w:val="24"/>
          <w:szCs w:val="24"/>
          <w:rtl w:val="0"/>
          <w:lang w:val="en-US"/>
        </w:rPr>
        <w:t>Proposal:</w:t>
      </w:r>
      <w:r>
        <w:rPr>
          <w:rStyle w:val="None"/>
          <w:sz w:val="24"/>
          <w:szCs w:val="24"/>
        </w:rPr>
        <w:tab/>
      </w:r>
      <w:r>
        <w:rPr>
          <w:rStyle w:val="None"/>
          <w:rFonts w:cs="Arial Unicode MS" w:eastAsia="Arial Unicode MS"/>
          <w:sz w:val="24"/>
          <w:szCs w:val="24"/>
          <w:rtl w:val="0"/>
          <w:lang w:val="en-US"/>
        </w:rPr>
        <w:t xml:space="preserve">Full: (Major)- Hybrid planning application (Full planning application for 39 no. homes </w:t>
      </w:r>
      <w:r>
        <w:rPr>
          <w:rStyle w:val="None"/>
          <w:sz w:val="24"/>
          <w:szCs w:val="24"/>
        </w:rPr>
        <w:tab/>
        <w:tab/>
      </w:r>
      <w:r>
        <w:rPr>
          <w:rStyle w:val="None"/>
          <w:rFonts w:cs="Arial Unicode MS" w:eastAsia="Arial Unicode MS"/>
          <w:sz w:val="24"/>
          <w:szCs w:val="24"/>
          <w:rtl w:val="0"/>
          <w:lang w:val="en-US"/>
        </w:rPr>
        <w:t xml:space="preserve">to the North and Outline planning application for up to 31 no. homes to the South </w:t>
      </w:r>
      <w:r>
        <w:rPr>
          <w:rStyle w:val="None"/>
          <w:sz w:val="24"/>
          <w:szCs w:val="24"/>
        </w:rPr>
        <w:tab/>
        <w:tab/>
        <w:tab/>
      </w:r>
      <w:r>
        <w:rPr>
          <w:rStyle w:val="None"/>
          <w:rFonts w:cs="Arial Unicode MS" w:eastAsia="Arial Unicode MS"/>
          <w:sz w:val="24"/>
          <w:szCs w:val="24"/>
          <w:rtl w:val="0"/>
          <w:lang w:val="en-US"/>
        </w:rPr>
        <w:t>with access (all other matters reserved).</w:t>
      </w:r>
    </w:p>
    <w:p>
      <w:pPr>
        <w:pStyle w:val="Body A"/>
        <w:rPr>
          <w:rStyle w:val="None"/>
          <w:sz w:val="24"/>
          <w:szCs w:val="24"/>
          <w:lang w:val="en-US"/>
        </w:rPr>
      </w:pPr>
    </w:p>
    <w:p>
      <w:pPr>
        <w:pStyle w:val="Body A"/>
        <w:numPr>
          <w:ilvl w:val="0"/>
          <w:numId w:val="2"/>
        </w:numPr>
        <w:bidi w:val="0"/>
        <w:ind w:right="0"/>
        <w:jc w:val="left"/>
        <w:rPr>
          <w:sz w:val="24"/>
          <w:szCs w:val="24"/>
          <w:rtl w:val="0"/>
          <w:lang w:val="en-US"/>
        </w:rPr>
      </w:pPr>
      <w:r>
        <w:rPr>
          <w:rStyle w:val="None"/>
          <w:sz w:val="24"/>
          <w:szCs w:val="24"/>
          <w:rtl w:val="0"/>
          <w:lang w:val="en-US"/>
        </w:rPr>
        <w:t xml:space="preserve">All planning matters are on the planning portal.  </w:t>
      </w:r>
    </w:p>
    <w:p>
      <w:pPr>
        <w:pStyle w:val="Body A"/>
        <w:numPr>
          <w:ilvl w:val="0"/>
          <w:numId w:val="2"/>
        </w:numPr>
        <w:bidi w:val="0"/>
        <w:ind w:right="0"/>
        <w:jc w:val="left"/>
        <w:rPr>
          <w:sz w:val="24"/>
          <w:szCs w:val="24"/>
          <w:rtl w:val="0"/>
          <w:lang w:val="en-US"/>
        </w:rPr>
      </w:pPr>
      <w:r>
        <w:rPr>
          <w:rStyle w:val="None"/>
          <w:sz w:val="24"/>
          <w:szCs w:val="24"/>
          <w:rtl w:val="0"/>
          <w:lang w:val="en-US"/>
        </w:rPr>
        <w:t xml:space="preserve">The parish councils refer to the neighbourhood plan.  </w:t>
      </w:r>
    </w:p>
    <w:p>
      <w:pPr>
        <w:pStyle w:val="Body A"/>
        <w:numPr>
          <w:ilvl w:val="0"/>
          <w:numId w:val="2"/>
        </w:numPr>
        <w:bidi w:val="0"/>
        <w:ind w:right="0"/>
        <w:jc w:val="left"/>
        <w:rPr>
          <w:sz w:val="24"/>
          <w:szCs w:val="24"/>
          <w:rtl w:val="0"/>
          <w:lang w:val="en-US"/>
        </w:rPr>
      </w:pPr>
      <w:r>
        <w:rPr>
          <w:rStyle w:val="None"/>
          <w:sz w:val="24"/>
          <w:szCs w:val="24"/>
          <w:rtl w:val="0"/>
          <w:lang w:val="en-US"/>
        </w:rPr>
        <w:t xml:space="preserve">Residents are encouraged to participate and enter their views.  </w:t>
      </w:r>
    </w:p>
    <w:p>
      <w:pPr>
        <w:pStyle w:val="Body A"/>
        <w:numPr>
          <w:ilvl w:val="0"/>
          <w:numId w:val="2"/>
        </w:numPr>
        <w:bidi w:val="0"/>
        <w:ind w:right="0"/>
        <w:jc w:val="left"/>
        <w:rPr>
          <w:sz w:val="24"/>
          <w:szCs w:val="24"/>
          <w:rtl w:val="0"/>
          <w:lang w:val="en-US"/>
        </w:rPr>
      </w:pPr>
      <w:r>
        <w:rPr>
          <w:rStyle w:val="None"/>
          <w:sz w:val="24"/>
          <w:szCs w:val="24"/>
          <w:rtl w:val="0"/>
          <w:lang w:val="en-US"/>
        </w:rPr>
        <w:t xml:space="preserve">21 days to respond to planning applications.  </w:t>
      </w:r>
    </w:p>
    <w:p>
      <w:pPr>
        <w:pStyle w:val="Body A"/>
        <w:numPr>
          <w:ilvl w:val="0"/>
          <w:numId w:val="2"/>
        </w:numPr>
        <w:bidi w:val="0"/>
        <w:ind w:right="0"/>
        <w:jc w:val="left"/>
        <w:rPr>
          <w:sz w:val="24"/>
          <w:szCs w:val="24"/>
          <w:rtl w:val="0"/>
          <w:lang w:val="en-US"/>
        </w:rPr>
      </w:pPr>
      <w:r>
        <w:rPr>
          <w:rStyle w:val="None"/>
          <w:sz w:val="24"/>
          <w:szCs w:val="24"/>
          <w:rtl w:val="0"/>
          <w:lang w:val="en-US"/>
        </w:rPr>
        <w:t xml:space="preserve">Cllr Ashley would consult with Debbie Richardson for advice looking at where the application sits with the neighbourhood plan.  </w:t>
      </w:r>
    </w:p>
    <w:p>
      <w:pPr>
        <w:pStyle w:val="Body A"/>
        <w:numPr>
          <w:ilvl w:val="0"/>
          <w:numId w:val="2"/>
        </w:numPr>
        <w:bidi w:val="0"/>
        <w:ind w:right="0"/>
        <w:jc w:val="left"/>
        <w:rPr>
          <w:sz w:val="24"/>
          <w:szCs w:val="24"/>
          <w:rtl w:val="0"/>
          <w:lang w:val="en-US"/>
        </w:rPr>
      </w:pPr>
      <w:r>
        <w:rPr>
          <w:rStyle w:val="None"/>
          <w:sz w:val="24"/>
          <w:szCs w:val="24"/>
          <w:rtl w:val="0"/>
          <w:lang w:val="en-US"/>
        </w:rPr>
        <w:t xml:space="preserve">Kelbrook and Sough Parish Council can only comment on the land that is in Sough.  </w:t>
      </w:r>
    </w:p>
    <w:p>
      <w:pPr>
        <w:pStyle w:val="Body A"/>
        <w:numPr>
          <w:ilvl w:val="0"/>
          <w:numId w:val="2"/>
        </w:numPr>
        <w:bidi w:val="0"/>
        <w:ind w:right="0"/>
        <w:jc w:val="left"/>
        <w:rPr>
          <w:sz w:val="24"/>
          <w:szCs w:val="24"/>
          <w:rtl w:val="0"/>
          <w:lang w:val="en-US"/>
        </w:rPr>
      </w:pPr>
      <w:r>
        <w:rPr>
          <w:rStyle w:val="None"/>
          <w:sz w:val="24"/>
          <w:szCs w:val="24"/>
          <w:rtl w:val="0"/>
          <w:lang w:val="en-US"/>
        </w:rPr>
        <w:t xml:space="preserve">Members of the public can make a comment on any/all of the applications.  </w:t>
      </w:r>
    </w:p>
    <w:p>
      <w:pPr>
        <w:pStyle w:val="Body A"/>
        <w:numPr>
          <w:ilvl w:val="0"/>
          <w:numId w:val="2"/>
        </w:numPr>
        <w:bidi w:val="0"/>
        <w:ind w:right="0"/>
        <w:jc w:val="left"/>
        <w:rPr>
          <w:sz w:val="24"/>
          <w:szCs w:val="24"/>
          <w:rtl w:val="0"/>
          <w:lang w:val="en-US"/>
        </w:rPr>
      </w:pPr>
      <w:r>
        <w:rPr>
          <w:rStyle w:val="None"/>
          <w:sz w:val="24"/>
          <w:szCs w:val="24"/>
          <w:rtl w:val="0"/>
          <w:lang w:val="en-US"/>
        </w:rPr>
        <w:t xml:space="preserve">Earby is North and Kelbrook is Sough.  </w:t>
      </w:r>
    </w:p>
    <w:p>
      <w:pPr>
        <w:pStyle w:val="Body A"/>
        <w:numPr>
          <w:ilvl w:val="0"/>
          <w:numId w:val="2"/>
        </w:numPr>
        <w:bidi w:val="0"/>
        <w:ind w:right="0"/>
        <w:jc w:val="left"/>
        <w:rPr>
          <w:sz w:val="24"/>
          <w:szCs w:val="24"/>
          <w:rtl w:val="0"/>
          <w:lang w:val="en-US"/>
        </w:rPr>
      </w:pPr>
      <w:r>
        <w:rPr>
          <w:rStyle w:val="None"/>
          <w:sz w:val="24"/>
          <w:szCs w:val="24"/>
          <w:rtl w:val="0"/>
          <w:lang w:val="en-US"/>
        </w:rPr>
        <w:t xml:space="preserve">If approved we have no rights of appeal, lots of objections on at present.  </w:t>
      </w:r>
    </w:p>
    <w:p>
      <w:pPr>
        <w:pStyle w:val="Body A"/>
        <w:numPr>
          <w:ilvl w:val="0"/>
          <w:numId w:val="2"/>
        </w:numPr>
        <w:bidi w:val="0"/>
        <w:ind w:right="0"/>
        <w:jc w:val="left"/>
        <w:rPr>
          <w:sz w:val="24"/>
          <w:szCs w:val="24"/>
          <w:rtl w:val="0"/>
          <w:lang w:val="en-US"/>
        </w:rPr>
      </w:pPr>
      <w:r>
        <w:rPr>
          <w:rStyle w:val="None"/>
          <w:sz w:val="24"/>
          <w:szCs w:val="24"/>
          <w:rtl w:val="0"/>
          <w:lang w:val="en-US"/>
        </w:rPr>
        <w:t>Would be discussed at WCAC, K&amp;SPC can speak but don</w:t>
      </w:r>
      <w:r>
        <w:rPr>
          <w:rStyle w:val="None"/>
          <w:sz w:val="24"/>
          <w:szCs w:val="24"/>
          <w:rtl w:val="0"/>
          <w:lang w:val="en-US"/>
        </w:rPr>
        <w:t>’</w:t>
      </w:r>
      <w:r>
        <w:rPr>
          <w:rStyle w:val="None"/>
          <w:sz w:val="24"/>
          <w:szCs w:val="24"/>
          <w:rtl w:val="0"/>
          <w:lang w:val="en-US"/>
        </w:rPr>
        <w:t xml:space="preserve">t have voting rights.  </w:t>
      </w:r>
    </w:p>
    <w:p>
      <w:pPr>
        <w:pStyle w:val="Body A"/>
        <w:numPr>
          <w:ilvl w:val="0"/>
          <w:numId w:val="2"/>
        </w:numPr>
        <w:bidi w:val="0"/>
        <w:ind w:right="0"/>
        <w:jc w:val="left"/>
        <w:rPr>
          <w:sz w:val="24"/>
          <w:szCs w:val="24"/>
          <w:rtl w:val="0"/>
          <w:lang w:val="en-US"/>
        </w:rPr>
      </w:pPr>
      <w:r>
        <w:rPr>
          <w:rStyle w:val="None"/>
          <w:sz w:val="24"/>
          <w:szCs w:val="24"/>
          <w:rtl w:val="0"/>
          <w:lang w:val="en-US"/>
        </w:rPr>
        <w:t xml:space="preserve">Outstanding is the PBC report and they will make a recommendation and this report will go the WCAC and possibly to the executive committee of PBC.  </w:t>
      </w:r>
    </w:p>
    <w:p>
      <w:pPr>
        <w:pStyle w:val="Body A"/>
        <w:numPr>
          <w:ilvl w:val="0"/>
          <w:numId w:val="2"/>
        </w:numPr>
        <w:bidi w:val="0"/>
        <w:ind w:right="0"/>
        <w:jc w:val="left"/>
        <w:rPr>
          <w:sz w:val="24"/>
          <w:szCs w:val="24"/>
          <w:rtl w:val="0"/>
          <w:lang w:val="en-US"/>
        </w:rPr>
      </w:pPr>
      <w:r>
        <w:rPr>
          <w:rStyle w:val="None"/>
          <w:sz w:val="24"/>
          <w:szCs w:val="24"/>
          <w:rtl w:val="0"/>
          <w:lang w:val="en-US"/>
        </w:rPr>
        <w:t xml:space="preserve">Public can attend and speak.  </w:t>
      </w:r>
    </w:p>
    <w:p>
      <w:pPr>
        <w:pStyle w:val="Body A"/>
        <w:numPr>
          <w:ilvl w:val="0"/>
          <w:numId w:val="2"/>
        </w:numPr>
        <w:bidi w:val="0"/>
        <w:ind w:right="0"/>
        <w:jc w:val="left"/>
        <w:rPr>
          <w:sz w:val="24"/>
          <w:szCs w:val="24"/>
          <w:rtl w:val="0"/>
          <w:lang w:val="en-US"/>
        </w:rPr>
      </w:pPr>
      <w:r>
        <w:rPr>
          <w:rStyle w:val="None"/>
          <w:sz w:val="24"/>
          <w:szCs w:val="24"/>
          <w:rtl w:val="0"/>
          <w:lang w:val="en-US"/>
        </w:rPr>
        <w:t xml:space="preserve">David Whipp usually announce meetings on Facebook. </w:t>
      </w:r>
    </w:p>
    <w:p>
      <w:pPr>
        <w:pStyle w:val="Body A"/>
        <w:numPr>
          <w:ilvl w:val="0"/>
          <w:numId w:val="2"/>
        </w:numPr>
        <w:bidi w:val="0"/>
        <w:ind w:right="0"/>
        <w:jc w:val="left"/>
        <w:rPr>
          <w:sz w:val="24"/>
          <w:szCs w:val="24"/>
          <w:rtl w:val="0"/>
          <w:lang w:val="en-US"/>
        </w:rPr>
      </w:pPr>
      <w:r>
        <w:rPr>
          <w:rStyle w:val="None"/>
          <w:sz w:val="24"/>
          <w:szCs w:val="24"/>
          <w:rtl w:val="0"/>
          <w:lang w:val="en-US"/>
        </w:rPr>
        <w:t>Kelbrook and Sough Parish Council will also put something on website/Facebook page so residents are kept up date.</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16.  Annual Accounts </w:t>
      </w:r>
      <w:r>
        <w:rPr>
          <w:rStyle w:val="None"/>
          <w:rFonts w:cs="Arial Unicode MS" w:eastAsia="Arial Unicode MS" w:hint="default"/>
          <w:b w:val="1"/>
          <w:bCs w:val="1"/>
          <w:sz w:val="24"/>
          <w:szCs w:val="24"/>
          <w:rtl w:val="0"/>
        </w:rPr>
        <w:t xml:space="preserve">– </w:t>
      </w:r>
      <w:r>
        <w:rPr>
          <w:rStyle w:val="None"/>
          <w:rFonts w:cs="Arial Unicode MS" w:eastAsia="Arial Unicode MS"/>
          <w:b w:val="1"/>
          <w:bCs w:val="1"/>
          <w:sz w:val="24"/>
          <w:szCs w:val="24"/>
          <w:rtl w:val="0"/>
          <w:lang w:val="en-US"/>
        </w:rPr>
        <w:t>Period Ending 31st March 2024</w:t>
      </w:r>
    </w:p>
    <w:p>
      <w:pPr>
        <w:pStyle w:val="Body A"/>
        <w:rPr>
          <w:rStyle w:val="None"/>
          <w:sz w:val="24"/>
          <w:szCs w:val="24"/>
        </w:rPr>
      </w:pPr>
      <w:r>
        <w:rPr>
          <w:rStyle w:val="None"/>
          <w:rFonts w:cs="Arial Unicode MS" w:eastAsia="Arial Unicode MS"/>
          <w:sz w:val="24"/>
          <w:szCs w:val="24"/>
          <w:rtl w:val="0"/>
          <w:lang w:val="en-US"/>
        </w:rPr>
        <w:t>16.1  The internal audit report for the 2023/24 financial year was circulated with the agenda and noted by members.</w:t>
      </w:r>
    </w:p>
    <w:p>
      <w:pPr>
        <w:pStyle w:val="Body A"/>
        <w:rPr>
          <w:rStyle w:val="None"/>
          <w:sz w:val="24"/>
          <w:szCs w:val="24"/>
        </w:rPr>
      </w:pPr>
      <w:r>
        <w:rPr>
          <w:rStyle w:val="None"/>
          <w:rFonts w:cs="Arial Unicode MS" w:eastAsia="Arial Unicode MS"/>
          <w:sz w:val="24"/>
          <w:szCs w:val="24"/>
          <w:rtl w:val="0"/>
          <w:lang w:val="en-US"/>
        </w:rPr>
        <w:t>16.2  Full years accounts from 1st April 2023 to 31st March 2024 for approval - circulated with the agenda</w:t>
      </w:r>
    </w:p>
    <w:p>
      <w:pPr>
        <w:pStyle w:val="Body A"/>
        <w:rPr>
          <w:rStyle w:val="None"/>
          <w:sz w:val="24"/>
          <w:szCs w:val="24"/>
        </w:rPr>
      </w:pPr>
      <w:r>
        <w:rPr>
          <w:rStyle w:val="None"/>
          <w:rFonts w:cs="Arial Unicode MS" w:eastAsia="Arial Unicode MS"/>
          <w:sz w:val="24"/>
          <w:szCs w:val="24"/>
          <w:rtl w:val="0"/>
        </w:rPr>
        <w:t>1</w:t>
      </w:r>
      <w:r>
        <w:rPr>
          <w:rStyle w:val="None"/>
          <w:rFonts w:cs="Arial Unicode MS" w:eastAsia="Arial Unicode MS"/>
          <w:sz w:val="24"/>
          <w:szCs w:val="24"/>
          <w:rtl w:val="0"/>
          <w:lang w:val="en-US"/>
        </w:rPr>
        <w:t>6</w:t>
      </w:r>
      <w:r>
        <w:rPr>
          <w:rStyle w:val="None"/>
          <w:rFonts w:cs="Arial Unicode MS" w:eastAsia="Arial Unicode MS"/>
          <w:sz w:val="24"/>
          <w:szCs w:val="24"/>
          <w:rtl w:val="0"/>
        </w:rPr>
        <w:t>.2</w:t>
      </w:r>
      <w:r>
        <w:rPr>
          <w:rStyle w:val="None"/>
          <w:rFonts w:cs="Arial Unicode MS" w:eastAsia="Arial Unicode MS"/>
          <w:sz w:val="24"/>
          <w:szCs w:val="24"/>
          <w:rtl w:val="0"/>
          <w:lang w:val="en-US"/>
        </w:rPr>
        <w:t xml:space="preserve"> The accounting statements and supporting documentation to be considered prior to approval of 17.1 and 17.2</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17.  Annual Governance and Accountability Return (AGAR)</w:t>
      </w:r>
    </w:p>
    <w:p>
      <w:pPr>
        <w:pStyle w:val="Body A"/>
        <w:rPr>
          <w:rStyle w:val="None"/>
          <w:sz w:val="24"/>
          <w:szCs w:val="24"/>
        </w:rPr>
      </w:pPr>
      <w:r>
        <w:rPr>
          <w:rStyle w:val="None"/>
          <w:rFonts w:cs="Arial Unicode MS" w:eastAsia="Arial Unicode MS"/>
          <w:sz w:val="24"/>
          <w:szCs w:val="24"/>
          <w:rtl w:val="0"/>
          <w:lang w:val="en-US"/>
        </w:rPr>
        <w:t xml:space="preserve">17.1  </w:t>
        <w:tab/>
        <w:t xml:space="preserve">AGAR section 1 - </w:t>
      </w:r>
      <w:r>
        <w:rPr>
          <w:rStyle w:val="None"/>
          <w:rFonts w:cs="Arial Unicode MS" w:eastAsia="Arial Unicode MS"/>
          <w:b w:val="1"/>
          <w:bCs w:val="1"/>
          <w:sz w:val="24"/>
          <w:szCs w:val="24"/>
          <w:rtl w:val="0"/>
          <w:lang w:val="en-US"/>
        </w:rPr>
        <w:t xml:space="preserve">assertions completed </w:t>
      </w:r>
    </w:p>
    <w:p>
      <w:pPr>
        <w:pStyle w:val="Body A"/>
        <w:rPr>
          <w:rStyle w:val="None"/>
          <w:sz w:val="24"/>
          <w:szCs w:val="24"/>
        </w:rPr>
      </w:pPr>
      <w:r>
        <w:rPr>
          <w:rStyle w:val="None"/>
          <w:rFonts w:cs="Arial Unicode MS" w:eastAsia="Arial Unicode MS"/>
          <w:sz w:val="24"/>
          <w:szCs w:val="24"/>
          <w:rtl w:val="0"/>
          <w:lang w:val="en-US"/>
        </w:rPr>
        <w:t xml:space="preserve">17.2    AGAR section 2 - </w:t>
      </w:r>
      <w:r>
        <w:rPr>
          <w:rStyle w:val="None"/>
          <w:rFonts w:cs="Arial Unicode MS" w:eastAsia="Arial Unicode MS"/>
          <w:b w:val="1"/>
          <w:bCs w:val="1"/>
          <w:sz w:val="24"/>
          <w:szCs w:val="24"/>
          <w:rtl w:val="0"/>
          <w:lang w:val="en-US"/>
        </w:rPr>
        <w:t xml:space="preserve">approved.  </w:t>
      </w:r>
    </w:p>
    <w:p>
      <w:pPr>
        <w:pStyle w:val="Body A"/>
        <w:rPr>
          <w:rStyle w:val="None"/>
          <w:sz w:val="24"/>
          <w:szCs w:val="24"/>
        </w:rPr>
      </w:pPr>
      <w:r>
        <w:rPr>
          <w:rStyle w:val="None"/>
          <w:rFonts w:cs="Arial Unicode MS" w:eastAsia="Arial Unicode MS"/>
          <w:sz w:val="24"/>
          <w:szCs w:val="24"/>
          <w:rtl w:val="0"/>
          <w:lang w:val="en-US"/>
        </w:rPr>
        <w:t xml:space="preserve">          </w:t>
      </w:r>
    </w:p>
    <w:p>
      <w:pPr>
        <w:pStyle w:val="Body A"/>
        <w:rPr>
          <w:rStyle w:val="None"/>
          <w:sz w:val="24"/>
          <w:szCs w:val="24"/>
        </w:rPr>
      </w:pPr>
      <w:r>
        <w:rPr>
          <w:rStyle w:val="None"/>
          <w:rFonts w:cs="Arial Unicode MS" w:eastAsia="Arial Unicode MS"/>
          <w:sz w:val="24"/>
          <w:szCs w:val="24"/>
          <w:rtl w:val="0"/>
          <w:lang w:val="en-US"/>
        </w:rPr>
        <w:t xml:space="preserve"> Exercise of public rights to commence on 3rd June 2024 to 13th July 2024.  Notices have been prepared and will be displayed on the 2 notice boards and Kelbrook and Sough Parish Council website.</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18.  Financial Matters</w:t>
      </w:r>
    </w:p>
    <w:p>
      <w:pPr>
        <w:pStyle w:val="Body A"/>
        <w:rPr>
          <w:rStyle w:val="None"/>
          <w:sz w:val="24"/>
          <w:szCs w:val="24"/>
        </w:rPr>
      </w:pPr>
      <w:r>
        <w:rPr>
          <w:rStyle w:val="None"/>
          <w:rFonts w:cs="Arial Unicode MS" w:eastAsia="Arial Unicode MS"/>
          <w:sz w:val="24"/>
          <w:szCs w:val="24"/>
          <w:rtl w:val="0"/>
          <w:lang w:val="en-US"/>
        </w:rPr>
        <w:t>To receive and approve the schedule of cheque payments and receipts as tabled or presented at the meeting that require signing in accordance with the Financial Regulations.</w:t>
      </w:r>
    </w:p>
    <w:p>
      <w:pPr>
        <w:pStyle w:val="Body A"/>
        <w:rPr>
          <w:rStyle w:val="None"/>
          <w:b w:val="1"/>
          <w:bCs w:val="1"/>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Approval for regular payments - </w:t>
      </w:r>
    </w:p>
    <w:p>
      <w:pPr>
        <w:pStyle w:val="Body A"/>
        <w:rPr>
          <w:rStyle w:val="None"/>
          <w:sz w:val="24"/>
          <w:szCs w:val="24"/>
        </w:rPr>
      </w:pPr>
      <w:r>
        <w:rPr>
          <w:rStyle w:val="None"/>
          <w:rFonts w:cs="Arial Unicode MS" w:eastAsia="Arial Unicode MS"/>
          <w:sz w:val="24"/>
          <w:szCs w:val="24"/>
          <w:rtl w:val="0"/>
          <w:lang w:val="en-US"/>
        </w:rPr>
        <w:t>Easywebsites - as per invoice 4.1.2024 schedule of payments</w:t>
      </w:r>
    </w:p>
    <w:p>
      <w:pPr>
        <w:pStyle w:val="Body A"/>
        <w:rPr>
          <w:rStyle w:val="None"/>
          <w:sz w:val="24"/>
          <w:szCs w:val="24"/>
        </w:rPr>
      </w:pPr>
      <w:r>
        <w:rPr>
          <w:rStyle w:val="None"/>
          <w:rFonts w:cs="Arial Unicode MS" w:eastAsia="Arial Unicode MS"/>
          <w:sz w:val="24"/>
          <w:szCs w:val="24"/>
          <w:rtl w:val="0"/>
          <w:lang w:val="en-US"/>
        </w:rPr>
        <w:t>HMRC payments as directed by TaxAssist and paid by direct debit</w:t>
      </w:r>
    </w:p>
    <w:p>
      <w:pPr>
        <w:pStyle w:val="Body A"/>
        <w:rPr>
          <w:rStyle w:val="None"/>
          <w:sz w:val="24"/>
          <w:szCs w:val="24"/>
        </w:rPr>
      </w:pPr>
      <w:r>
        <w:rPr>
          <w:rStyle w:val="None"/>
          <w:rFonts w:cs="Arial Unicode MS" w:eastAsia="Arial Unicode MS"/>
          <w:sz w:val="24"/>
          <w:szCs w:val="24"/>
          <w:rtl w:val="0"/>
          <w:lang w:val="en-US"/>
        </w:rPr>
        <w:t xml:space="preserve">Employee monthly salaries as calculated by Tax Assist </w:t>
      </w:r>
    </w:p>
    <w:p>
      <w:pPr>
        <w:pStyle w:val="Body A"/>
        <w:rPr>
          <w:rStyle w:val="None"/>
          <w:sz w:val="24"/>
          <w:szCs w:val="24"/>
        </w:rPr>
      </w:pPr>
      <w:r>
        <w:rPr>
          <w:rStyle w:val="None"/>
          <w:rFonts w:cs="Arial Unicode MS" w:eastAsia="Arial Unicode MS"/>
          <w:sz w:val="24"/>
          <w:szCs w:val="24"/>
          <w:rtl w:val="0"/>
          <w:lang w:val="en-US"/>
        </w:rPr>
        <w:t>Tax Assist for monthly payroll charges paid by direct debit</w:t>
      </w:r>
    </w:p>
    <w:p>
      <w:pPr>
        <w:pStyle w:val="Body A"/>
        <w:rPr>
          <w:rStyle w:val="None"/>
          <w:sz w:val="24"/>
          <w:szCs w:val="24"/>
        </w:rPr>
      </w:pPr>
      <w:r>
        <w:rPr>
          <w:rStyle w:val="None"/>
          <w:rFonts w:cs="Arial Unicode MS" w:eastAsia="Arial Unicode MS"/>
          <w:sz w:val="24"/>
          <w:szCs w:val="24"/>
          <w:rtl w:val="0"/>
          <w:lang w:val="en-US"/>
        </w:rPr>
        <w:t>ICO paid by direct debit due for renewal Feb 2025</w:t>
      </w:r>
    </w:p>
    <w:p>
      <w:pPr>
        <w:pStyle w:val="Body A"/>
        <w:rPr>
          <w:rStyle w:val="None"/>
          <w:sz w:val="24"/>
          <w:szCs w:val="24"/>
        </w:rPr>
      </w:pPr>
      <w:r>
        <w:rPr>
          <w:rStyle w:val="None"/>
          <w:rFonts w:cs="Arial Unicode MS" w:eastAsia="Arial Unicode MS"/>
          <w:b w:val="1"/>
          <w:bCs w:val="1"/>
          <w:sz w:val="24"/>
          <w:szCs w:val="24"/>
          <w:rtl w:val="0"/>
          <w:lang w:val="en-US"/>
        </w:rPr>
        <w:t>Resolved</w:t>
      </w:r>
      <w:r>
        <w:rPr>
          <w:rStyle w:val="None"/>
          <w:rFonts w:cs="Arial Unicode MS" w:eastAsia="Arial Unicode MS"/>
          <w:sz w:val="24"/>
          <w:szCs w:val="24"/>
          <w:rtl w:val="0"/>
          <w:lang w:val="en-US"/>
        </w:rPr>
        <w:t xml:space="preserve">:  pre-approved for payment when due </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Lengthsman Supplies</w:t>
      </w:r>
    </w:p>
    <w:p>
      <w:pPr>
        <w:pStyle w:val="Body A"/>
        <w:rPr>
          <w:rStyle w:val="None"/>
          <w:sz w:val="24"/>
          <w:szCs w:val="24"/>
        </w:rPr>
      </w:pPr>
      <w:r>
        <w:rPr>
          <w:rStyle w:val="None"/>
          <w:rFonts w:cs="Arial Unicode MS" w:eastAsia="Arial Unicode MS"/>
          <w:sz w:val="24"/>
          <w:szCs w:val="24"/>
          <w:rtl w:val="0"/>
          <w:lang w:val="en-US"/>
        </w:rPr>
        <w:t xml:space="preserve">To consider agreement for payment with regard to the lengths man supplies at Lanlee and the purchase of annual plants for the planters. </w:t>
      </w:r>
    </w:p>
    <w:p>
      <w:pPr>
        <w:pStyle w:val="Body A"/>
        <w:rPr>
          <w:rStyle w:val="None"/>
          <w:sz w:val="24"/>
          <w:szCs w:val="24"/>
        </w:rPr>
      </w:pPr>
    </w:p>
    <w:p>
      <w:pPr>
        <w:pStyle w:val="Body A"/>
        <w:rPr>
          <w:rStyle w:val="None"/>
          <w:sz w:val="24"/>
          <w:szCs w:val="24"/>
        </w:rPr>
      </w:pPr>
      <w:r>
        <w:rPr>
          <w:rStyle w:val="None"/>
          <w:rFonts w:cs="Arial Unicode MS" w:eastAsia="Arial Unicode MS"/>
          <w:sz w:val="24"/>
          <w:szCs w:val="24"/>
          <w:rtl w:val="0"/>
          <w:lang w:val="en-US"/>
        </w:rPr>
        <w:t xml:space="preserve">Account set up at Lanlee who expect payment within 28 days - this is not possible at present therefore to set up account that can be accessed by the lengths man to buy supplies.  </w:t>
      </w:r>
    </w:p>
    <w:p>
      <w:pPr>
        <w:pStyle w:val="Body A"/>
        <w:rPr>
          <w:rStyle w:val="None"/>
          <w:sz w:val="24"/>
          <w:szCs w:val="24"/>
        </w:rPr>
      </w:pPr>
      <w:r>
        <w:rPr>
          <w:rStyle w:val="None"/>
          <w:rFonts w:cs="Arial Unicode MS" w:eastAsia="Arial Unicode MS"/>
          <w:b w:val="1"/>
          <w:bCs w:val="1"/>
          <w:sz w:val="24"/>
          <w:szCs w:val="24"/>
          <w:rtl w:val="0"/>
          <w:lang w:val="en-US"/>
        </w:rPr>
        <w:t>Resolved:</w:t>
      </w:r>
      <w:r>
        <w:rPr>
          <w:rStyle w:val="None"/>
          <w:rFonts w:cs="Arial Unicode MS" w:eastAsia="Arial Unicode MS"/>
          <w:sz w:val="24"/>
          <w:szCs w:val="24"/>
          <w:rtl w:val="0"/>
          <w:lang w:val="en-US"/>
        </w:rPr>
        <w:t xml:space="preserve">  Approved -Cllr Galway and clerk to agree payments prior to purchase.  </w:t>
      </w:r>
      <w:r>
        <w:rPr>
          <w:rStyle w:val="None"/>
          <w:rFonts w:cs="Arial Unicode MS" w:eastAsia="Arial Unicode MS" w:hint="default"/>
          <w:sz w:val="24"/>
          <w:szCs w:val="24"/>
          <w:rtl w:val="0"/>
          <w:lang w:val="en-US"/>
        </w:rPr>
        <w:t>£</w:t>
      </w:r>
      <w:r>
        <w:rPr>
          <w:rStyle w:val="None"/>
          <w:rFonts w:cs="Arial Unicode MS" w:eastAsia="Arial Unicode MS"/>
          <w:sz w:val="24"/>
          <w:szCs w:val="24"/>
          <w:rtl w:val="0"/>
          <w:lang w:val="en-US"/>
        </w:rPr>
        <w:t>100 to start</w:t>
      </w:r>
    </w:p>
    <w:p>
      <w:pPr>
        <w:pStyle w:val="Body A"/>
        <w:rPr>
          <w:rStyle w:val="None"/>
          <w:sz w:val="24"/>
          <w:szCs w:val="24"/>
        </w:rPr>
      </w:pPr>
    </w:p>
    <w:p>
      <w:pPr>
        <w:pStyle w:val="Body A"/>
        <w:rPr>
          <w:rStyle w:val="None"/>
          <w:sz w:val="24"/>
          <w:szCs w:val="24"/>
        </w:rPr>
      </w:pPr>
      <w:r>
        <w:rPr>
          <w:rStyle w:val="None"/>
          <w:rFonts w:cs="Arial Unicode MS" w:eastAsia="Arial Unicode MS"/>
          <w:b w:val="1"/>
          <w:bCs w:val="1"/>
          <w:sz w:val="24"/>
          <w:szCs w:val="24"/>
          <w:rtl w:val="0"/>
          <w:lang w:val="en-US"/>
        </w:rPr>
        <w:t xml:space="preserve">Clerks hours </w:t>
      </w:r>
      <w:r>
        <w:rPr>
          <w:rStyle w:val="None"/>
          <w:rFonts w:cs="Arial Unicode MS" w:eastAsia="Arial Unicode MS"/>
          <w:sz w:val="24"/>
          <w:szCs w:val="24"/>
          <w:rtl w:val="0"/>
          <w:lang w:val="en-US"/>
        </w:rPr>
        <w:t xml:space="preserve">-  monthly work exceeding the 5 hours per week as contracted.  Approve additional hours (16 hours for March/April 2024) worked for overtime payment. </w:t>
      </w:r>
    </w:p>
    <w:p>
      <w:pPr>
        <w:pStyle w:val="Body A"/>
        <w:rPr>
          <w:rStyle w:val="None"/>
          <w:sz w:val="24"/>
          <w:szCs w:val="24"/>
        </w:rPr>
      </w:pPr>
      <w:r>
        <w:rPr>
          <w:rStyle w:val="None"/>
          <w:rFonts w:cs="Arial Unicode MS" w:eastAsia="Arial Unicode MS"/>
          <w:b w:val="1"/>
          <w:bCs w:val="1"/>
          <w:sz w:val="24"/>
          <w:szCs w:val="24"/>
          <w:rtl w:val="0"/>
          <w:lang w:val="en-US"/>
        </w:rPr>
        <w:t>Resolved:</w:t>
      </w:r>
      <w:r>
        <w:rPr>
          <w:rStyle w:val="None"/>
          <w:rFonts w:cs="Arial Unicode MS" w:eastAsia="Arial Unicode MS"/>
          <w:sz w:val="24"/>
          <w:szCs w:val="24"/>
          <w:rtl w:val="0"/>
          <w:lang w:val="en-US"/>
        </w:rPr>
        <w:t xml:space="preserve"> 16 hours overtime agreed for payment </w:t>
      </w:r>
    </w:p>
    <w:p>
      <w:pPr>
        <w:pStyle w:val="Body A"/>
        <w:rPr>
          <w:rStyle w:val="None"/>
          <w:sz w:val="24"/>
          <w:szCs w:val="24"/>
        </w:rPr>
      </w:pPr>
    </w:p>
    <w:p>
      <w:pPr>
        <w:pStyle w:val="Body A"/>
        <w:rPr>
          <w:rStyle w:val="None"/>
        </w:rPr>
      </w:pPr>
    </w:p>
    <w:p>
      <w:pPr>
        <w:pStyle w:val="Body A"/>
        <w:rPr>
          <w:rStyle w:val="None"/>
        </w:rPr>
      </w:pPr>
    </w:p>
    <w:p>
      <w:pPr>
        <w:pStyle w:val="Body A"/>
        <w:rPr>
          <w:rStyle w:val="None"/>
        </w:rPr>
      </w:pPr>
    </w:p>
    <w:p>
      <w:pPr>
        <w:pStyle w:val="Body A"/>
        <w:rPr>
          <w:rStyle w:val="None"/>
        </w:rPr>
      </w:pPr>
    </w:p>
    <w:p>
      <w:pPr>
        <w:pStyle w:val="Body A"/>
        <w:rPr>
          <w:rStyle w:val="None"/>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 Items for Payment in accordance with the Financial Regulations</w:t>
      </w:r>
    </w:p>
    <w:tbl>
      <w:tblPr>
        <w:tblW w:w="996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20"/>
        <w:gridCol w:w="2254"/>
        <w:gridCol w:w="3707"/>
        <w:gridCol w:w="1110"/>
        <w:gridCol w:w="1877"/>
      </w:tblGrid>
      <w:tr>
        <w:tblPrEx>
          <w:shd w:val="clear" w:color="auto" w:fill="00a2ff"/>
        </w:tblPrEx>
        <w:trPr>
          <w:trHeight w:val="314" w:hRule="atLeast"/>
          <w:tblHeader/>
        </w:trPr>
        <w:tc>
          <w:tcPr>
            <w:tcW w:type="dxa" w:w="1020"/>
            <w:tcBorders>
              <w:top w:val="single" w:color="929292" w:sz="4" w:space="0" w:shadow="0" w:frame="0"/>
              <w:left w:val="single" w:color="929292"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Body"/>
              <w:keepNext w:val="1"/>
            </w:pPr>
            <w:r>
              <w:rPr>
                <w:rStyle w:val="None"/>
                <w:rFonts w:ascii="Helvetica Neue" w:hAnsi="Helvetica Neue"/>
                <w:b w:val="1"/>
                <w:bCs w:val="1"/>
                <w:outline w:val="0"/>
                <w:color w:val="ffffff"/>
                <w:sz w:val="22"/>
                <w:szCs w:val="22"/>
                <w:u w:color="ffffff"/>
                <w:shd w:val="nil" w:color="auto" w:fill="auto"/>
                <w:rtl w:val="0"/>
                <w:lang w:val="en-US"/>
                <w14:textOutline w14:w="12700" w14:cap="flat">
                  <w14:noFill/>
                  <w14:miter w14:lim="400000"/>
                </w14:textOutline>
                <w14:textFill>
                  <w14:solidFill>
                    <w14:srgbClr w14:val="FFFFFF"/>
                  </w14:solidFill>
                </w14:textFill>
              </w:rPr>
              <w:t>Cheque</w:t>
            </w:r>
          </w:p>
        </w:tc>
        <w:tc>
          <w:tcPr>
            <w:tcW w:type="dxa" w:w="2254"/>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Body"/>
              <w:keepNext w:val="1"/>
            </w:pPr>
            <w:r>
              <w:rPr>
                <w:rStyle w:val="None"/>
                <w:rFonts w:ascii="Helvetica Neue" w:hAnsi="Helvetica Neue"/>
                <w:b w:val="1"/>
                <w:bCs w:val="1"/>
                <w:outline w:val="0"/>
                <w:color w:val="ffffff"/>
                <w:sz w:val="22"/>
                <w:szCs w:val="22"/>
                <w:u w:color="ffffff"/>
                <w:shd w:val="nil" w:color="auto" w:fill="auto"/>
                <w:rtl w:val="0"/>
                <w:lang w:val="en-US"/>
                <w14:textOutline w14:w="12700" w14:cap="flat">
                  <w14:noFill/>
                  <w14:miter w14:lim="400000"/>
                </w14:textOutline>
                <w14:textFill>
                  <w14:solidFill>
                    <w14:srgbClr w14:val="FFFFFF"/>
                  </w14:solidFill>
                </w14:textFill>
              </w:rPr>
              <w:t>Payee</w:t>
            </w:r>
          </w:p>
        </w:tc>
        <w:tc>
          <w:tcPr>
            <w:tcW w:type="dxa" w:w="3707"/>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Style w:val="None"/>
                <w:shd w:val="nil" w:color="auto" w:fill="auto"/>
                <w:rtl w:val="0"/>
                <w:lang w:val="fr-FR"/>
              </w:rPr>
              <w:t>Description</w:t>
            </w:r>
          </w:p>
        </w:tc>
        <w:tc>
          <w:tcPr>
            <w:tcW w:type="dxa" w:w="1110"/>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Style w:val="None"/>
                <w:shd w:val="nil" w:color="auto" w:fill="auto"/>
                <w:rtl w:val="0"/>
                <w:lang w:val="fr-FR"/>
              </w:rPr>
              <w:t>Total</w:t>
            </w:r>
          </w:p>
        </w:tc>
        <w:tc>
          <w:tcPr>
            <w:tcW w:type="dxa" w:w="1877"/>
            <w:tcBorders>
              <w:top w:val="single" w:color="929292" w:sz="4" w:space="0" w:shadow="0" w:frame="0"/>
              <w:left w:val="single" w:color="ffffff" w:sz="4" w:space="0" w:shadow="0" w:frame="0"/>
              <w:bottom w:val="single" w:color="89847f" w:sz="8" w:space="0" w:shadow="0" w:frame="0"/>
              <w:right w:val="single" w:color="929292" w:sz="4" w:space="0" w:shadow="0" w:frame="0"/>
            </w:tcBorders>
            <w:shd w:val="clear" w:color="auto" w:fill="60d837"/>
            <w:tcMar>
              <w:top w:type="dxa" w:w="80"/>
              <w:left w:type="dxa" w:w="80"/>
              <w:bottom w:type="dxa" w:w="80"/>
              <w:right w:type="dxa" w:w="80"/>
            </w:tcMar>
            <w:vAlign w:val="top"/>
          </w:tcPr>
          <w:p>
            <w:pPr>
              <w:pStyle w:val="Table Style 3"/>
            </w:pPr>
            <w:r>
              <w:rPr>
                <w:rStyle w:val="None"/>
                <w:shd w:val="nil" w:color="auto" w:fill="auto"/>
                <w:rtl w:val="0"/>
                <w:lang w:val="en-US"/>
              </w:rPr>
              <w:t>Budget</w:t>
            </w:r>
          </w:p>
        </w:tc>
      </w:tr>
      <w:tr>
        <w:tblPrEx>
          <w:shd w:val="clear" w:color="auto" w:fill="cadfff"/>
        </w:tblPrEx>
        <w:trPr>
          <w:trHeight w:val="529" w:hRule="atLeast"/>
        </w:trPr>
        <w:tc>
          <w:tcPr>
            <w:tcW w:type="dxa" w:w="1020"/>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22296</w:t>
            </w:r>
          </w:p>
        </w:tc>
        <w:tc>
          <w:tcPr>
            <w:tcW w:type="dxa" w:w="2254"/>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R. Marsden</w:t>
            </w:r>
          </w:p>
        </w:tc>
        <w:tc>
          <w:tcPr>
            <w:tcW w:type="dxa" w:w="3707"/>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 xml:space="preserve">Purchase of trees (grant of </w:t>
            </w:r>
            <w:r>
              <w:rPr>
                <w:rStyle w:val="None"/>
                <w:shd w:val="nil" w:color="auto" w:fill="auto"/>
                <w:rtl w:val="0"/>
                <w:lang w:val="en-US"/>
              </w:rPr>
              <w:t>£</w:t>
            </w:r>
            <w:r>
              <w:rPr>
                <w:rStyle w:val="None"/>
                <w:shd w:val="nil" w:color="auto" w:fill="auto"/>
                <w:rtl w:val="0"/>
                <w:lang w:val="en-US"/>
              </w:rPr>
              <w:t>500 given by PBC to K&amp;SPC for orchard)</w:t>
            </w:r>
          </w:p>
        </w:tc>
        <w:tc>
          <w:tcPr>
            <w:tcW w:type="dxa" w:w="1110"/>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500.00</w:t>
            </w:r>
          </w:p>
        </w:tc>
        <w:tc>
          <w:tcPr>
            <w:tcW w:type="dxa" w:w="1877"/>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it-IT"/>
              </w:rPr>
              <w:t>None</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Printer, paper binder</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jc w:val="right"/>
            </w:pPr>
            <w:r>
              <w:rPr>
                <w:rStyle w:val="None"/>
                <w:rFonts w:ascii="Helvetica Neue" w:hAnsi="Helvetica Neue"/>
                <w:shd w:val="nil" w:color="auto" w:fill="auto"/>
                <w:rtl w:val="0"/>
                <w:lang w:val="en-US"/>
                <w14:textOutline w14:w="12700" w14:cap="flat">
                  <w14:noFill/>
                  <w14:miter w14:lim="400000"/>
                </w14:textOutline>
              </w:rPr>
              <w:t>250.00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s-ES_tradnl"/>
              </w:rPr>
              <w:t>Consumables</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Transfer</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HMRC</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April/May 2024</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HMRC</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Transfer</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Tax assist</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Payroll costs</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27.60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Payroll charges</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Transfer</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 xml:space="preserve">Lengthsman </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Payroll March/April 2024</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Payroll</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Transfer</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 xml:space="preserve">Lengthsman </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Payroll May/June 2024</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Payroll</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Transfer</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Clerk</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Payroll May/June 2024</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Payroll</w:t>
            </w:r>
          </w:p>
        </w:tc>
      </w:tr>
      <w:tr>
        <w:tblPrEx>
          <w:shd w:val="clear" w:color="auto" w:fill="cadfff"/>
        </w:tblPrEx>
        <w:trPr>
          <w:trHeight w:val="50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22297</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R Marsden</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fr-FR"/>
              </w:rPr>
              <w:t>Plants</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195.00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fr-FR"/>
              </w:rPr>
              <w:t>Repairs/maintenance</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22298</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Kelbrook School</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fr-FR"/>
              </w:rPr>
              <w:t xml:space="preserve">Grant </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500.00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Grant</w:t>
            </w:r>
          </w:p>
        </w:tc>
      </w:tr>
      <w:tr>
        <w:tblPrEx>
          <w:shd w:val="clear" w:color="auto" w:fill="cadfff"/>
        </w:tblPrEx>
        <w:trPr>
          <w:trHeight w:val="50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Transfer</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Lanlee</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Lengths man supplies</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100.00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fr-FR"/>
              </w:rPr>
              <w:t>Repairs/maintenance</w:t>
            </w:r>
          </w:p>
        </w:tc>
      </w:tr>
      <w:tr>
        <w:tblPrEx>
          <w:shd w:val="clear" w:color="auto" w:fill="cadfff"/>
        </w:tblPrEx>
        <w:trPr>
          <w:trHeight w:val="31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22293</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 xml:space="preserve">Yorkshire Audit </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 xml:space="preserve">Preparation of 2023/4 annual audit </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465.00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Accountant</w:t>
            </w:r>
          </w:p>
        </w:tc>
      </w:tr>
      <w:tr>
        <w:tblPrEx>
          <w:shd w:val="clear" w:color="auto" w:fill="cadfff"/>
        </w:tblPrEx>
        <w:trPr>
          <w:trHeight w:val="50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22295</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Kelbrook and Sough Village Hall</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Village hall hire</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110.00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Village hall hire</w:t>
            </w:r>
          </w:p>
        </w:tc>
      </w:tr>
      <w:tr>
        <w:tblPrEx>
          <w:shd w:val="clear" w:color="auto" w:fill="cadfff"/>
        </w:tblPrEx>
        <w:trPr>
          <w:trHeight w:val="50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sz w:val="22"/>
                <w:szCs w:val="22"/>
                <w:shd w:val="nil" w:color="auto" w:fill="auto"/>
                <w:rtl w:val="0"/>
                <w:lang w:val="en-US"/>
                <w14:textOutline w14:w="12700" w14:cap="flat">
                  <w14:noFill/>
                  <w14:miter w14:lim="400000"/>
                </w14:textOutline>
              </w:rPr>
              <w:t>22294</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Atkinson Cleaning Services</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Cleaning 6 bus shelters</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144.00</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fr-FR"/>
              </w:rPr>
              <w:t>Repairs/maintenance</w:t>
            </w:r>
          </w:p>
        </w:tc>
      </w:tr>
      <w:tr>
        <w:tblPrEx>
          <w:shd w:val="clear" w:color="auto" w:fill="cadfff"/>
        </w:tblPrEx>
        <w:trPr>
          <w:trHeight w:val="50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Replacement swing seat (awaiting quote)</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fr-FR"/>
              </w:rPr>
              <w:t>Repairs/maintenance</w:t>
            </w:r>
          </w:p>
        </w:tc>
      </w:tr>
      <w:tr>
        <w:tblPrEx>
          <w:shd w:val="clear" w:color="auto" w:fill="cadfff"/>
        </w:tblPrEx>
        <w:trPr>
          <w:trHeight w:val="504" w:hRule="atLeast"/>
        </w:trPr>
        <w:tc>
          <w:tcPr>
            <w:tcW w:type="dxa" w:w="102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Direct debit</w:t>
            </w:r>
          </w:p>
        </w:tc>
        <w:tc>
          <w:tcPr>
            <w:tcW w:type="dxa" w:w="2254"/>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w:pPr>
            <w:r>
              <w:rPr>
                <w:rStyle w:val="None"/>
                <w:rFonts w:ascii="Helvetica Neue" w:hAnsi="Helvetica Neue"/>
                <w:sz w:val="22"/>
                <w:szCs w:val="22"/>
                <w:shd w:val="nil" w:color="auto" w:fill="auto"/>
                <w:rtl w:val="0"/>
                <w:lang w:val="en-US"/>
                <w14:textOutline w14:w="12700" w14:cap="flat">
                  <w14:noFill/>
                  <w14:miter w14:lim="400000"/>
                </w14:textOutline>
              </w:rPr>
              <w:t>Easyweb</w:t>
            </w:r>
          </w:p>
        </w:tc>
        <w:tc>
          <w:tcPr>
            <w:tcW w:type="dxa" w:w="370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tl w:val="0"/>
                <w:lang w:val="en-US"/>
              </w:rPr>
              <w:t>Hosting website and email addresses</w:t>
            </w:r>
          </w:p>
        </w:tc>
        <w:tc>
          <w:tcPr>
            <w:tcW w:type="dxa" w:w="111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Body B"/>
              <w:jc w:val="right"/>
            </w:pPr>
            <w:r>
              <w:rPr>
                <w:rStyle w:val="None"/>
                <w:rFonts w:ascii="Helvetica Neue" w:hAnsi="Helvetica Neue"/>
                <w:sz w:val="20"/>
                <w:szCs w:val="20"/>
                <w:shd w:val="nil" w:color="auto" w:fill="auto"/>
                <w:rtl w:val="0"/>
                <w:lang w:val="en-US"/>
              </w:rPr>
              <w:t>41.15</w:t>
            </w:r>
          </w:p>
        </w:tc>
        <w:tc>
          <w:tcPr>
            <w:tcW w:type="dxa" w:w="1877"/>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r>
    </w:tbl>
    <w:p>
      <w:pPr>
        <w:pStyle w:val="Body A"/>
        <w:widowControl w:val="0"/>
        <w:ind w:left="216" w:hanging="216"/>
        <w:rPr>
          <w:rStyle w:val="None"/>
          <w:b w:val="1"/>
          <w:bCs w:val="1"/>
          <w:sz w:val="24"/>
          <w:szCs w:val="24"/>
        </w:rPr>
      </w:pPr>
    </w:p>
    <w:p>
      <w:pPr>
        <w:pStyle w:val="Body A"/>
        <w:widowControl w:val="0"/>
        <w:ind w:left="108" w:hanging="108"/>
        <w:rPr>
          <w:rStyle w:val="None"/>
          <w:b w:val="1"/>
          <w:bCs w:val="1"/>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             </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19.  Parish Clerk correspondence report</w:t>
      </w:r>
    </w:p>
    <w:p>
      <w:pPr>
        <w:pStyle w:val="Body A"/>
        <w:rPr>
          <w:rStyle w:val="None"/>
          <w:sz w:val="24"/>
          <w:szCs w:val="24"/>
        </w:rPr>
      </w:pPr>
      <w:r>
        <w:rPr>
          <w:rStyle w:val="None"/>
          <w:rFonts w:cs="Arial Unicode MS" w:eastAsia="Arial Unicode MS"/>
          <w:sz w:val="24"/>
          <w:szCs w:val="24"/>
          <w:rtl w:val="0"/>
          <w:lang w:val="en-US"/>
        </w:rPr>
        <w:t>The Clerks correspondence report was circulated with the agenda.</w:t>
      </w:r>
    </w:p>
    <w:p>
      <w:pPr>
        <w:pStyle w:val="Body A"/>
        <w:numPr>
          <w:ilvl w:val="0"/>
          <w:numId w:val="2"/>
        </w:numPr>
        <w:bidi w:val="0"/>
        <w:ind w:right="0"/>
        <w:jc w:val="left"/>
        <w:rPr>
          <w:sz w:val="24"/>
          <w:szCs w:val="24"/>
          <w:rtl w:val="0"/>
          <w:lang w:val="en-US"/>
        </w:rPr>
      </w:pPr>
      <w:r>
        <w:rPr>
          <w:rStyle w:val="None"/>
          <w:b w:val="1"/>
          <w:bCs w:val="1"/>
          <w:sz w:val="24"/>
          <w:szCs w:val="24"/>
          <w:rtl w:val="0"/>
          <w:lang w:val="en-US"/>
        </w:rPr>
        <w:t xml:space="preserve">Resignation </w:t>
      </w:r>
      <w:r>
        <w:rPr>
          <w:rStyle w:val="None"/>
          <w:sz w:val="24"/>
          <w:szCs w:val="24"/>
          <w:rtl w:val="0"/>
          <w:lang w:val="en-US"/>
        </w:rPr>
        <w:t>for Cllr Gary Slinger</w:t>
      </w:r>
    </w:p>
    <w:p>
      <w:pPr>
        <w:pStyle w:val="Body A"/>
        <w:rPr>
          <w:rStyle w:val="None"/>
          <w:sz w:val="24"/>
          <w:szCs w:val="24"/>
        </w:rPr>
      </w:pPr>
      <w:r>
        <w:rPr>
          <w:rStyle w:val="None"/>
          <w:rFonts w:cs="Arial Unicode MS" w:eastAsia="Arial Unicode MS"/>
          <w:sz w:val="24"/>
          <w:szCs w:val="24"/>
          <w:rtl w:val="0"/>
          <w:lang w:val="en-US"/>
        </w:rPr>
        <w:t xml:space="preserve">Pendle Borough Council have been informed by Cllr Ashley.  The vacancy will go out to public.  </w:t>
      </w:r>
    </w:p>
    <w:p>
      <w:pPr>
        <w:pStyle w:val="Body A"/>
        <w:numPr>
          <w:ilvl w:val="0"/>
          <w:numId w:val="2"/>
        </w:numPr>
        <w:bidi w:val="0"/>
        <w:ind w:right="0"/>
        <w:jc w:val="left"/>
        <w:rPr>
          <w:sz w:val="24"/>
          <w:szCs w:val="24"/>
          <w:rtl w:val="0"/>
          <w:lang w:val="en-US"/>
        </w:rPr>
      </w:pPr>
      <w:r>
        <w:rPr>
          <w:rStyle w:val="None"/>
          <w:b w:val="1"/>
          <w:bCs w:val="1"/>
          <w:sz w:val="24"/>
          <w:szCs w:val="24"/>
          <w:rtl w:val="0"/>
          <w:lang w:val="en-US"/>
        </w:rPr>
        <w:t>ICO Decision Notice and Notice of Appeal.</w:t>
      </w:r>
      <w:r>
        <w:rPr>
          <w:rStyle w:val="None"/>
          <w:sz w:val="24"/>
          <w:szCs w:val="24"/>
          <w:rtl w:val="0"/>
          <w:lang w:val="en-US"/>
        </w:rPr>
        <w:t xml:space="preserve">  </w:t>
      </w:r>
    </w:p>
    <w:p>
      <w:pPr>
        <w:pStyle w:val="Body A"/>
        <w:rPr>
          <w:rStyle w:val="None"/>
          <w:sz w:val="24"/>
          <w:szCs w:val="24"/>
        </w:rPr>
      </w:pPr>
      <w:r>
        <w:rPr>
          <w:rStyle w:val="Hyperlink.1"/>
        </w:rPr>
        <w:fldChar w:fldCharType="begin" w:fldLock="0"/>
      </w:r>
      <w:r>
        <w:rPr>
          <w:rStyle w:val="Hyperlink.1"/>
        </w:rPr>
        <w:instrText xml:space="preserve"> HYPERLINK "https://ico.org.uk/media/action-weve-taken/decision-notices/2024/4029325/ic-264121-x2h8.pdf"</w:instrText>
      </w:r>
      <w:r>
        <w:rPr>
          <w:rStyle w:val="Hyperlink.1"/>
        </w:rPr>
        <w:fldChar w:fldCharType="separate" w:fldLock="0"/>
      </w:r>
      <w:r>
        <w:rPr>
          <w:rStyle w:val="Hyperlink.1"/>
          <w:rFonts w:cs="Arial Unicode MS" w:eastAsia="Arial Unicode MS"/>
          <w:rtl w:val="0"/>
          <w:lang w:val="en-US"/>
        </w:rPr>
        <w:t>https://ico.org.uk/media/action-weve-taken/decision-notices/2024/4029325/ic-264121-x2h8.pdf</w:t>
      </w:r>
      <w:r>
        <w:rPr/>
        <w:fldChar w:fldCharType="end" w:fldLock="0"/>
      </w:r>
    </w:p>
    <w:p>
      <w:pPr>
        <w:pStyle w:val="Body A"/>
        <w:rPr>
          <w:rStyle w:val="None"/>
        </w:rPr>
      </w:pPr>
      <w:r>
        <w:rPr>
          <w:rStyle w:val="None"/>
          <w:rFonts w:cs="Arial Unicode MS" w:eastAsia="Arial Unicode MS"/>
          <w:sz w:val="24"/>
          <w:szCs w:val="24"/>
          <w:rtl w:val="0"/>
          <w:lang w:val="en-US"/>
        </w:rPr>
        <w:t>Following the outcome from the Information Commissioners Office, the decision from the ICO to uphold the parish council refusal to release parish councillors email addresses due to vexatious request has gone to appeal.</w:t>
      </w:r>
    </w:p>
    <w:p>
      <w:pPr>
        <w:pStyle w:val="Body A"/>
        <w:rPr>
          <w:rStyle w:val="None"/>
        </w:rPr>
      </w:pPr>
    </w:p>
    <w:p>
      <w:pPr>
        <w:pStyle w:val="Body A"/>
        <w:rPr>
          <w:rStyle w:val="None"/>
          <w:b w:val="1"/>
          <w:bCs w:val="1"/>
          <w:sz w:val="24"/>
          <w:szCs w:val="24"/>
        </w:rPr>
      </w:pPr>
      <w:r>
        <w:rPr>
          <w:rStyle w:val="None"/>
          <w:rFonts w:cs="Arial Unicode MS" w:eastAsia="Arial Unicode MS"/>
          <w:b w:val="1"/>
          <w:bCs w:val="1"/>
          <w:sz w:val="24"/>
          <w:szCs w:val="24"/>
          <w:rtl w:val="0"/>
          <w:lang w:val="en-US"/>
        </w:rPr>
        <w:t>20. Playground</w:t>
      </w:r>
    </w:p>
    <w:p>
      <w:pPr>
        <w:pStyle w:val="Body A"/>
        <w:rPr>
          <w:rStyle w:val="None"/>
          <w:sz w:val="24"/>
          <w:szCs w:val="24"/>
        </w:rPr>
      </w:pPr>
      <w:r>
        <w:rPr>
          <w:rStyle w:val="None"/>
          <w:rFonts w:cs="Arial Unicode MS" w:eastAsia="Arial Unicode MS"/>
          <w:sz w:val="24"/>
          <w:szCs w:val="24"/>
          <w:rtl w:val="0"/>
          <w:lang w:val="en-US"/>
        </w:rPr>
        <w:t>Update on the playground discussed on 12th March 2024 Agenda item 11</w:t>
      </w:r>
    </w:p>
    <w:p>
      <w:pPr>
        <w:pStyle w:val="Body A"/>
        <w:numPr>
          <w:ilvl w:val="0"/>
          <w:numId w:val="2"/>
        </w:numPr>
        <w:bidi w:val="0"/>
        <w:ind w:right="0"/>
        <w:jc w:val="left"/>
        <w:rPr>
          <w:sz w:val="24"/>
          <w:szCs w:val="24"/>
          <w:rtl w:val="0"/>
          <w:lang w:val="en-US"/>
        </w:rPr>
      </w:pPr>
      <w:r>
        <w:rPr>
          <w:rStyle w:val="None"/>
          <w:sz w:val="24"/>
          <w:szCs w:val="24"/>
          <w:rtl w:val="0"/>
          <w:lang w:val="en-US"/>
        </w:rPr>
        <w:t xml:space="preserve">Awaiting 3 quotes.  </w:t>
      </w:r>
    </w:p>
    <w:p>
      <w:pPr>
        <w:pStyle w:val="Body A"/>
        <w:numPr>
          <w:ilvl w:val="0"/>
          <w:numId w:val="2"/>
        </w:numPr>
        <w:bidi w:val="0"/>
        <w:ind w:right="0"/>
        <w:jc w:val="left"/>
        <w:rPr>
          <w:sz w:val="24"/>
          <w:szCs w:val="24"/>
          <w:rtl w:val="0"/>
          <w:lang w:val="en-US"/>
        </w:rPr>
      </w:pPr>
      <w:r>
        <w:rPr>
          <w:rStyle w:val="None"/>
          <w:sz w:val="24"/>
          <w:szCs w:val="24"/>
          <w:rtl w:val="0"/>
          <w:lang w:val="en-US"/>
        </w:rPr>
        <w:t xml:space="preserve">Clerk to chase Keith Higson for quote. </w:t>
      </w:r>
    </w:p>
    <w:p>
      <w:pPr>
        <w:pStyle w:val="Body A"/>
        <w:numPr>
          <w:ilvl w:val="0"/>
          <w:numId w:val="2"/>
        </w:numPr>
        <w:bidi w:val="0"/>
        <w:ind w:right="0"/>
        <w:jc w:val="left"/>
        <w:rPr>
          <w:sz w:val="24"/>
          <w:szCs w:val="24"/>
          <w:rtl w:val="0"/>
          <w:lang w:val="en-US"/>
        </w:rPr>
      </w:pPr>
      <w:r>
        <w:rPr>
          <w:rStyle w:val="None"/>
          <w:sz w:val="24"/>
          <w:szCs w:val="24"/>
          <w:rtl w:val="0"/>
          <w:lang w:val="en-US"/>
        </w:rPr>
        <w:t>Look into grant from WCAC for safety surfacing</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21.  Lengthsman</w:t>
      </w:r>
    </w:p>
    <w:p>
      <w:pPr>
        <w:pStyle w:val="Body A"/>
        <w:rPr>
          <w:rStyle w:val="None"/>
          <w:sz w:val="24"/>
          <w:szCs w:val="24"/>
        </w:rPr>
      </w:pPr>
      <w:r>
        <w:rPr>
          <w:rStyle w:val="None"/>
          <w:rFonts w:cs="Arial Unicode MS" w:eastAsia="Arial Unicode MS"/>
          <w:sz w:val="24"/>
          <w:szCs w:val="24"/>
          <w:rtl w:val="0"/>
          <w:lang w:val="en-US"/>
        </w:rPr>
        <w:t xml:space="preserve">Update to the councillors on the lengthsmans duties </w:t>
      </w:r>
    </w:p>
    <w:p>
      <w:pPr>
        <w:pStyle w:val="Body A"/>
        <w:numPr>
          <w:ilvl w:val="0"/>
          <w:numId w:val="4"/>
        </w:numPr>
        <w:bidi w:val="0"/>
        <w:ind w:right="0"/>
        <w:jc w:val="left"/>
        <w:rPr>
          <w:sz w:val="24"/>
          <w:szCs w:val="24"/>
          <w:rtl w:val="0"/>
          <w:lang w:val="en-US"/>
        </w:rPr>
      </w:pPr>
      <w:r>
        <w:rPr>
          <w:rStyle w:val="None"/>
          <w:sz w:val="24"/>
          <w:szCs w:val="24"/>
          <w:rtl w:val="0"/>
          <w:lang w:val="en-US"/>
        </w:rPr>
        <w:t>painting has been completed</w:t>
      </w:r>
    </w:p>
    <w:p>
      <w:pPr>
        <w:pStyle w:val="Body A"/>
        <w:numPr>
          <w:ilvl w:val="0"/>
          <w:numId w:val="4"/>
        </w:numPr>
        <w:bidi w:val="0"/>
        <w:ind w:right="0"/>
        <w:jc w:val="left"/>
        <w:rPr>
          <w:sz w:val="24"/>
          <w:szCs w:val="24"/>
          <w:rtl w:val="0"/>
          <w:lang w:val="en-US"/>
        </w:rPr>
      </w:pPr>
      <w:r>
        <w:rPr>
          <w:rStyle w:val="None"/>
          <w:sz w:val="24"/>
          <w:szCs w:val="24"/>
          <w:rtl w:val="0"/>
          <w:lang w:val="en-US"/>
        </w:rPr>
        <w:t xml:space="preserve">working round the benches staining/painting and repairing the benches next couple of months </w:t>
      </w:r>
    </w:p>
    <w:p>
      <w:pPr>
        <w:pStyle w:val="Body A"/>
        <w:numPr>
          <w:ilvl w:val="0"/>
          <w:numId w:val="5"/>
        </w:numPr>
        <w:bidi w:val="0"/>
        <w:ind w:right="0"/>
        <w:jc w:val="left"/>
        <w:rPr>
          <w:sz w:val="24"/>
          <w:szCs w:val="24"/>
          <w:rtl w:val="0"/>
          <w:lang w:val="en-US"/>
        </w:rPr>
      </w:pPr>
      <w:r>
        <w:rPr>
          <w:rStyle w:val="None"/>
          <w:sz w:val="24"/>
          <w:szCs w:val="24"/>
          <w:rtl w:val="0"/>
          <w:lang w:val="en-US"/>
        </w:rPr>
        <w:t xml:space="preserve">Will put pictures on website highlighting what Simon has achieved.  </w:t>
      </w:r>
    </w:p>
    <w:p>
      <w:pPr>
        <w:pStyle w:val="Body A"/>
        <w:numPr>
          <w:ilvl w:val="0"/>
          <w:numId w:val="5"/>
        </w:numPr>
        <w:bidi w:val="0"/>
        <w:ind w:right="0"/>
        <w:jc w:val="left"/>
        <w:rPr>
          <w:sz w:val="24"/>
          <w:szCs w:val="24"/>
          <w:rtl w:val="0"/>
          <w:lang w:val="en-US"/>
        </w:rPr>
      </w:pPr>
      <w:r>
        <w:rPr>
          <w:rStyle w:val="None"/>
          <w:sz w:val="24"/>
          <w:szCs w:val="24"/>
          <w:rtl w:val="0"/>
          <w:lang w:val="en-US"/>
        </w:rPr>
        <w:t>Will work on a plan of work covering the next few months.</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22.  Phone Box</w:t>
      </w:r>
    </w:p>
    <w:p>
      <w:pPr>
        <w:pStyle w:val="Body A"/>
        <w:rPr>
          <w:rStyle w:val="None"/>
          <w:sz w:val="24"/>
          <w:szCs w:val="24"/>
        </w:rPr>
      </w:pPr>
      <w:r>
        <w:rPr>
          <w:rStyle w:val="None"/>
          <w:rFonts w:cs="Arial Unicode MS" w:eastAsia="Arial Unicode MS"/>
          <w:sz w:val="24"/>
          <w:szCs w:val="24"/>
          <w:rtl w:val="0"/>
          <w:lang w:val="en-US"/>
        </w:rPr>
        <w:t>Update on the progress of the phone box renovation</w:t>
      </w:r>
    </w:p>
    <w:p>
      <w:pPr>
        <w:pStyle w:val="Body A"/>
        <w:numPr>
          <w:ilvl w:val="0"/>
          <w:numId w:val="2"/>
        </w:numPr>
        <w:bidi w:val="0"/>
        <w:ind w:right="0"/>
        <w:jc w:val="left"/>
        <w:rPr>
          <w:sz w:val="24"/>
          <w:szCs w:val="24"/>
          <w:rtl w:val="0"/>
          <w:lang w:val="en-US"/>
        </w:rPr>
      </w:pPr>
      <w:r>
        <w:rPr>
          <w:rStyle w:val="None"/>
          <w:sz w:val="24"/>
          <w:szCs w:val="24"/>
          <w:rtl w:val="0"/>
          <w:lang w:val="en-US"/>
        </w:rPr>
        <w:t xml:space="preserve">Replacing the glass, rubbed down and glass replacing.  </w:t>
      </w:r>
    </w:p>
    <w:p>
      <w:pPr>
        <w:pStyle w:val="Body A"/>
        <w:numPr>
          <w:ilvl w:val="0"/>
          <w:numId w:val="2"/>
        </w:numPr>
        <w:bidi w:val="0"/>
        <w:ind w:right="0"/>
        <w:jc w:val="left"/>
        <w:rPr>
          <w:sz w:val="24"/>
          <w:szCs w:val="24"/>
          <w:rtl w:val="0"/>
          <w:lang w:val="en-US"/>
        </w:rPr>
      </w:pPr>
      <w:r>
        <w:rPr>
          <w:rStyle w:val="None"/>
          <w:sz w:val="24"/>
          <w:szCs w:val="24"/>
          <w:rtl w:val="0"/>
          <w:lang w:val="en-US"/>
        </w:rPr>
        <w:t xml:space="preserve">Received 3 quotes for the glass/fittings/pain.  Glass not polycarbonate.  </w:t>
      </w:r>
    </w:p>
    <w:p>
      <w:pPr>
        <w:pStyle w:val="Body A"/>
        <w:numPr>
          <w:ilvl w:val="0"/>
          <w:numId w:val="2"/>
        </w:numPr>
        <w:bidi w:val="0"/>
        <w:ind w:right="0"/>
        <w:jc w:val="left"/>
        <w:rPr>
          <w:sz w:val="24"/>
          <w:szCs w:val="24"/>
          <w:rtl w:val="0"/>
          <w:lang w:val="en-US"/>
        </w:rPr>
      </w:pPr>
      <w:r>
        <w:rPr>
          <w:rStyle w:val="None"/>
          <w:sz w:val="24"/>
          <w:szCs w:val="24"/>
          <w:rtl w:val="0"/>
          <w:lang w:val="en-US"/>
        </w:rPr>
        <w:t xml:space="preserve">One under </w:t>
      </w:r>
      <w:r>
        <w:rPr>
          <w:rStyle w:val="None"/>
          <w:sz w:val="24"/>
          <w:szCs w:val="24"/>
          <w:rtl w:val="0"/>
          <w:lang w:val="en-US"/>
        </w:rPr>
        <w:t>£</w:t>
      </w:r>
      <w:r>
        <w:rPr>
          <w:rStyle w:val="None"/>
          <w:sz w:val="24"/>
          <w:szCs w:val="24"/>
          <w:rtl w:val="0"/>
          <w:lang w:val="en-US"/>
        </w:rPr>
        <w:t xml:space="preserve">1000 and others are over </w:t>
      </w:r>
      <w:r>
        <w:rPr>
          <w:rStyle w:val="None"/>
          <w:sz w:val="24"/>
          <w:szCs w:val="24"/>
          <w:rtl w:val="0"/>
          <w:lang w:val="en-US"/>
        </w:rPr>
        <w:t>£</w:t>
      </w:r>
      <w:r>
        <w:rPr>
          <w:rStyle w:val="None"/>
          <w:sz w:val="24"/>
          <w:szCs w:val="24"/>
          <w:rtl w:val="0"/>
          <w:lang w:val="en-US"/>
        </w:rPr>
        <w:t xml:space="preserve">1000. </w:t>
      </w:r>
    </w:p>
    <w:p>
      <w:pPr>
        <w:pStyle w:val="Body A"/>
        <w:numPr>
          <w:ilvl w:val="0"/>
          <w:numId w:val="2"/>
        </w:numPr>
        <w:bidi w:val="0"/>
        <w:ind w:right="0"/>
        <w:jc w:val="left"/>
        <w:rPr>
          <w:sz w:val="24"/>
          <w:szCs w:val="24"/>
          <w:rtl w:val="0"/>
          <w:lang w:val="en-US"/>
        </w:rPr>
      </w:pPr>
      <w:r>
        <w:rPr>
          <w:rStyle w:val="None"/>
          <w:sz w:val="24"/>
          <w:szCs w:val="24"/>
          <w:rtl w:val="0"/>
          <w:lang w:val="en-US"/>
        </w:rPr>
        <w:t xml:space="preserve">Cheapest is </w:t>
      </w:r>
      <w:r>
        <w:rPr>
          <w:rStyle w:val="None"/>
          <w:sz w:val="24"/>
          <w:szCs w:val="24"/>
          <w:rtl w:val="0"/>
          <w:lang w:val="en-US"/>
        </w:rPr>
        <w:t>£</w:t>
      </w:r>
      <w:r>
        <w:rPr>
          <w:rStyle w:val="None"/>
          <w:sz w:val="24"/>
          <w:szCs w:val="24"/>
          <w:rtl w:val="0"/>
          <w:lang w:val="en-US"/>
        </w:rPr>
        <w:t xml:space="preserve">888 + vat.  Budget of </w:t>
      </w:r>
      <w:r>
        <w:rPr>
          <w:rStyle w:val="None"/>
          <w:sz w:val="24"/>
          <w:szCs w:val="24"/>
          <w:rtl w:val="0"/>
          <w:lang w:val="en-US"/>
        </w:rPr>
        <w:t>£</w:t>
      </w:r>
      <w:r>
        <w:rPr>
          <w:rStyle w:val="None"/>
          <w:sz w:val="24"/>
          <w:szCs w:val="24"/>
          <w:rtl w:val="0"/>
          <w:lang w:val="en-US"/>
        </w:rPr>
        <w:t xml:space="preserve">1000.  </w:t>
      </w:r>
    </w:p>
    <w:p>
      <w:pPr>
        <w:pStyle w:val="Body A"/>
        <w:numPr>
          <w:ilvl w:val="0"/>
          <w:numId w:val="2"/>
        </w:numPr>
        <w:bidi w:val="0"/>
        <w:ind w:right="0"/>
        <w:jc w:val="left"/>
        <w:rPr>
          <w:sz w:val="24"/>
          <w:szCs w:val="24"/>
          <w:rtl w:val="0"/>
          <w:lang w:val="en-US"/>
        </w:rPr>
      </w:pPr>
      <w:r>
        <w:rPr>
          <w:rStyle w:val="None"/>
          <w:sz w:val="24"/>
          <w:szCs w:val="24"/>
          <w:rtl w:val="0"/>
          <w:lang w:val="en-US"/>
        </w:rPr>
        <w:t xml:space="preserve">Will purchase paint but not undercoat.  5 litres of paint is </w:t>
      </w:r>
      <w:r>
        <w:rPr>
          <w:rStyle w:val="None"/>
          <w:sz w:val="24"/>
          <w:szCs w:val="24"/>
          <w:rtl w:val="0"/>
          <w:lang w:val="en-US"/>
        </w:rPr>
        <w:t>£</w:t>
      </w:r>
      <w:r>
        <w:rPr>
          <w:rStyle w:val="None"/>
          <w:sz w:val="24"/>
          <w:szCs w:val="24"/>
          <w:rtl w:val="0"/>
          <w:lang w:val="en-US"/>
        </w:rPr>
        <w:t xml:space="preserve">85.  </w:t>
      </w:r>
    </w:p>
    <w:p>
      <w:pPr>
        <w:pStyle w:val="Body A"/>
        <w:rPr>
          <w:rStyle w:val="None"/>
          <w:sz w:val="24"/>
          <w:szCs w:val="24"/>
        </w:rPr>
      </w:pPr>
      <w:r>
        <w:rPr>
          <w:rStyle w:val="None"/>
          <w:rFonts w:cs="Arial Unicode MS" w:eastAsia="Arial Unicode MS"/>
          <w:b w:val="1"/>
          <w:bCs w:val="1"/>
          <w:sz w:val="24"/>
          <w:szCs w:val="24"/>
          <w:rtl w:val="0"/>
          <w:lang w:val="en-US"/>
        </w:rPr>
        <w:t>Resolved:</w:t>
      </w:r>
      <w:r>
        <w:rPr>
          <w:rStyle w:val="None"/>
          <w:rFonts w:cs="Arial Unicode MS" w:eastAsia="Arial Unicode MS"/>
          <w:sz w:val="24"/>
          <w:szCs w:val="24"/>
          <w:rtl w:val="0"/>
          <w:lang w:val="en-US"/>
        </w:rPr>
        <w:t xml:space="preserve">  approved for purchase </w:t>
      </w:r>
      <w:r>
        <w:rPr>
          <w:rStyle w:val="None"/>
          <w:rFonts w:cs="Arial Unicode MS" w:eastAsia="Arial Unicode MS" w:hint="default"/>
          <w:sz w:val="24"/>
          <w:szCs w:val="24"/>
          <w:rtl w:val="0"/>
          <w:lang w:val="en-US"/>
        </w:rPr>
        <w:t>£</w:t>
      </w:r>
      <w:r>
        <w:rPr>
          <w:rStyle w:val="None"/>
          <w:rFonts w:cs="Arial Unicode MS" w:eastAsia="Arial Unicode MS"/>
          <w:sz w:val="24"/>
          <w:szCs w:val="24"/>
          <w:rtl w:val="0"/>
          <w:lang w:val="en-US"/>
        </w:rPr>
        <w:t>888.00 +vat - added to payment schedule</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23.  Update from other meetings</w:t>
      </w:r>
    </w:p>
    <w:p>
      <w:pPr>
        <w:pStyle w:val="Body A"/>
        <w:rPr>
          <w:rStyle w:val="None"/>
          <w:b w:val="1"/>
          <w:bCs w:val="1"/>
          <w:sz w:val="24"/>
          <w:szCs w:val="24"/>
          <w:lang w:val="en-US"/>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West Craven Area Committee meeting - </w:t>
      </w:r>
    </w:p>
    <w:p>
      <w:pPr>
        <w:pStyle w:val="Body A"/>
        <w:rPr>
          <w:rStyle w:val="None"/>
          <w:sz w:val="24"/>
          <w:szCs w:val="24"/>
        </w:rPr>
      </w:pPr>
      <w:r>
        <w:rPr>
          <w:rStyle w:val="None"/>
          <w:rFonts w:cs="Arial Unicode MS" w:eastAsia="Arial Unicode MS"/>
          <w:sz w:val="24"/>
          <w:szCs w:val="24"/>
          <w:rtl w:val="0"/>
          <w:lang w:val="en-US"/>
        </w:rPr>
        <w:t>Retrospective planning permission at the garage.  Lots of alterations to initial plan have now been approved on the condition that the high silver fencing currently up is taken down and replaced by low green fencing and green hedging replacing the green space that has gone</w:t>
      </w:r>
    </w:p>
    <w:p>
      <w:pPr>
        <w:pStyle w:val="Body A"/>
        <w:rPr>
          <w:rStyle w:val="None"/>
          <w:sz w:val="24"/>
          <w:szCs w:val="24"/>
          <w:lang w:val="en-US"/>
        </w:rPr>
      </w:pPr>
    </w:p>
    <w:p>
      <w:pPr>
        <w:pStyle w:val="Body A"/>
        <w:rPr>
          <w:rStyle w:val="None"/>
          <w:sz w:val="24"/>
          <w:szCs w:val="24"/>
        </w:rPr>
      </w:pPr>
      <w:r>
        <w:rPr>
          <w:rStyle w:val="None"/>
          <w:rFonts w:cs="Arial Unicode MS" w:eastAsia="Arial Unicode MS"/>
          <w:sz w:val="24"/>
          <w:szCs w:val="24"/>
          <w:rtl w:val="0"/>
          <w:lang w:val="en-US"/>
        </w:rPr>
        <w:t xml:space="preserve">Cob Lane - started trying to sell the houses.  Nothing new, draining and waste water schemes not approved yet but can sell the houses in the meantime.  </w:t>
      </w:r>
    </w:p>
    <w:p>
      <w:pPr>
        <w:pStyle w:val="Body A"/>
        <w:rPr>
          <w:rStyle w:val="None"/>
          <w:sz w:val="24"/>
          <w:szCs w:val="24"/>
          <w:lang w:val="en-US"/>
        </w:rPr>
      </w:pPr>
    </w:p>
    <w:p>
      <w:pPr>
        <w:pStyle w:val="Body A"/>
        <w:rPr>
          <w:rStyle w:val="None"/>
          <w:sz w:val="24"/>
          <w:szCs w:val="24"/>
        </w:rPr>
      </w:pPr>
      <w:r>
        <w:rPr>
          <w:rStyle w:val="None"/>
          <w:rFonts w:cs="Arial Unicode MS" w:eastAsia="Arial Unicode MS"/>
          <w:sz w:val="24"/>
          <w:szCs w:val="24"/>
          <w:rtl w:val="0"/>
          <w:lang w:val="en-US"/>
        </w:rPr>
        <w:t>Bring to arrange a meeting with Euravia about the fumes but nothing happened yet.</w:t>
      </w:r>
    </w:p>
    <w:p>
      <w:pPr>
        <w:pStyle w:val="Body A"/>
        <w:rPr>
          <w:rStyle w:val="None"/>
          <w:sz w:val="24"/>
          <w:szCs w:val="24"/>
        </w:rPr>
      </w:pPr>
    </w:p>
    <w:p>
      <w:pPr>
        <w:pStyle w:val="Body A"/>
        <w:rPr>
          <w:rStyle w:val="None"/>
          <w:b w:val="1"/>
          <w:bCs w:val="1"/>
          <w:sz w:val="24"/>
          <w:szCs w:val="24"/>
        </w:rPr>
      </w:pPr>
      <w:r>
        <w:rPr>
          <w:rStyle w:val="None"/>
          <w:rFonts w:cs="Arial Unicode MS" w:eastAsia="Arial Unicode MS"/>
          <w:b w:val="1"/>
          <w:bCs w:val="1"/>
          <w:sz w:val="24"/>
          <w:szCs w:val="24"/>
          <w:rtl w:val="0"/>
          <w:lang w:val="en-US"/>
        </w:rPr>
        <w:t xml:space="preserve">24.  Date of the next meeting </w:t>
      </w:r>
    </w:p>
    <w:p>
      <w:pPr>
        <w:pStyle w:val="Body A"/>
        <w:rPr>
          <w:rStyle w:val="None"/>
          <w:sz w:val="24"/>
          <w:szCs w:val="24"/>
        </w:rPr>
      </w:pPr>
      <w:r>
        <w:rPr>
          <w:rStyle w:val="None"/>
          <w:rFonts w:cs="Arial Unicode MS" w:eastAsia="Arial Unicode MS"/>
          <w:sz w:val="24"/>
          <w:szCs w:val="24"/>
          <w:rtl w:val="0"/>
          <w:lang w:val="en-US"/>
        </w:rPr>
        <w:t xml:space="preserve">The next meeting to be held will be the Kelbrook and Sough Annual Parish Meeting.  </w:t>
      </w:r>
    </w:p>
    <w:p>
      <w:pPr>
        <w:pStyle w:val="Body A"/>
        <w:rPr>
          <w:rStyle w:val="None"/>
          <w:sz w:val="24"/>
          <w:szCs w:val="24"/>
        </w:rPr>
      </w:pPr>
    </w:p>
    <w:p>
      <w:pPr>
        <w:pStyle w:val="Body A"/>
        <w:rPr>
          <w:rStyle w:val="None"/>
          <w:sz w:val="24"/>
          <w:szCs w:val="24"/>
        </w:rPr>
      </w:pPr>
      <w:r>
        <w:rPr>
          <w:rStyle w:val="None"/>
          <w:rFonts w:cs="Arial Unicode MS" w:eastAsia="Arial Unicode MS"/>
          <w:sz w:val="24"/>
          <w:szCs w:val="24"/>
          <w:rtl w:val="0"/>
          <w:lang w:val="en-US"/>
        </w:rPr>
        <w:t xml:space="preserve">This is to be held on Thursday 16th May at 7:00.  To be held at Kelbrook and Sough Village Hall in the main hall.  </w:t>
      </w:r>
    </w:p>
    <w:p>
      <w:pPr>
        <w:pStyle w:val="Body A"/>
        <w:rPr>
          <w:rStyle w:val="None"/>
          <w:sz w:val="24"/>
          <w:szCs w:val="24"/>
        </w:rPr>
      </w:pPr>
    </w:p>
    <w:p>
      <w:pPr>
        <w:pStyle w:val="Body A"/>
        <w:rPr>
          <w:rStyle w:val="None"/>
          <w:sz w:val="24"/>
          <w:szCs w:val="24"/>
        </w:rPr>
      </w:pPr>
      <w:r>
        <w:rPr>
          <w:rStyle w:val="None"/>
          <w:rFonts w:cs="Arial Unicode MS" w:eastAsia="Arial Unicode MS"/>
          <w:sz w:val="24"/>
          <w:szCs w:val="24"/>
          <w:rtl w:val="0"/>
          <w:lang w:val="en-US"/>
        </w:rPr>
        <w:t xml:space="preserve">Meeting concluded 20:10 </w:t>
      </w:r>
    </w:p>
    <w:p>
      <w:pPr>
        <w:pStyle w:val="Body A"/>
        <w:rPr>
          <w:rStyle w:val="None"/>
          <w:sz w:val="24"/>
          <w:szCs w:val="24"/>
        </w:rPr>
      </w:pPr>
    </w:p>
    <w:p>
      <w:pPr>
        <w:pStyle w:val="Body A"/>
        <w:rPr>
          <w:rStyle w:val="None"/>
          <w:sz w:val="24"/>
          <w:szCs w:val="24"/>
        </w:rPr>
      </w:pPr>
    </w:p>
    <w:p>
      <w:pPr>
        <w:pStyle w:val="Body A"/>
        <w:rPr>
          <w:rStyle w:val="None"/>
          <w:sz w:val="24"/>
          <w:szCs w:val="24"/>
        </w:rPr>
      </w:pPr>
    </w:p>
    <w:p>
      <w:pPr>
        <w:pStyle w:val="Body A"/>
        <w:rPr>
          <w:rStyle w:val="None"/>
          <w:b w:val="1"/>
          <w:bCs w:val="1"/>
          <w:sz w:val="24"/>
          <w:szCs w:val="24"/>
        </w:rPr>
      </w:pPr>
    </w:p>
    <w:p>
      <w:pPr>
        <w:pStyle w:val="Body A"/>
        <w:rPr>
          <w:rStyle w:val="None"/>
          <w:b w:val="1"/>
          <w:bCs w:val="1"/>
          <w:sz w:val="24"/>
          <w:szCs w:val="24"/>
        </w:rPr>
      </w:pPr>
    </w:p>
    <w:p>
      <w:pPr>
        <w:pStyle w:val="Body A"/>
        <w:rPr>
          <w:rStyle w:val="None"/>
          <w:b w:val="1"/>
          <w:bCs w:val="1"/>
          <w:sz w:val="24"/>
          <w:szCs w:val="24"/>
        </w:rPr>
      </w:pPr>
    </w:p>
    <w:p>
      <w:pPr>
        <w:pStyle w:val="Body A"/>
      </w:pPr>
      <w:r>
        <w:rPr>
          <w:rStyle w:val="None"/>
          <w:sz w:val="24"/>
          <w:szCs w:val="24"/>
        </w:rPr>
      </w:r>
    </w:p>
    <w:sectPr>
      <w:headerReference w:type="default" r:id="rId4"/>
      <w:footerReference w:type="default" r:id="rId5"/>
      <w:pgSz w:w="11900" w:h="16840" w:orient="portrait"/>
      <w:pgMar w:top="720" w:right="720" w:bottom="720" w:left="72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660062</wp:posOffset>
              </wp:positionH>
              <wp:positionV relativeFrom="page">
                <wp:posOffset>1185331</wp:posOffset>
              </wp:positionV>
              <wp:extent cx="6236375" cy="1185585"/>
              <wp:effectExtent l="0" t="1185332" r="0" b="1185332"/>
              <wp:wrapNone/>
              <wp:docPr id="1073741825" name="officeArt object" descr="DRAFT"/>
              <wp:cNvGraphicFramePr/>
              <a:graphic xmlns:a="http://schemas.openxmlformats.org/drawingml/2006/main">
                <a:graphicData uri="http://schemas.microsoft.com/office/word/2010/wordprocessingShape">
                  <wps:wsp>
                    <wps:cNvSpPr txBox="1"/>
                    <wps:spPr>
                      <a:xfrm rot="20201620">
                        <a:off x="0" y="0"/>
                        <a:ext cx="6236375" cy="1185585"/>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s>
                            <w:jc w:val="center"/>
                          </w:pPr>
                          <w:r>
                            <w:rPr>
                              <w:sz w:val="176"/>
                              <w:szCs w:val="176"/>
                              <w:rtl w:val="0"/>
                              <w:lang w:val="en-US"/>
                            </w:rPr>
                            <w:t>DRAFT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2.0pt;margin-top:93.3pt;width:491.1pt;height:93.4pt;z-index:-251658240;mso-position-horizontal:absolute;mso-position-horizontal-relative:page;mso-position-vertical:absolute;mso-position-vertical-relative:page;mso-wrap-distance-left:12.0pt;mso-wrap-distance-top:12.0pt;mso-wrap-distance-right:12.0pt;mso-wrap-distance-bottom:12.0pt;rotation:22065556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s>
                      <w:jc w:val="center"/>
                    </w:pPr>
                    <w:r>
                      <w:rPr>
                        <w:sz w:val="176"/>
                        <w:szCs w:val="176"/>
                        <w:rtl w:val="0"/>
                        <w:lang w:val="en-US"/>
                      </w:rPr>
                      <w:t>DRAFT</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Lucida Grande" w:cs="Lucida Grande" w:hAnsi="Lucida Grande" w:eastAsia="Lucida Grande"/>
      <w:outline w:val="0"/>
      <w:color w:val="0433ff"/>
      <w:u w:val="single" w:color="0433ff"/>
      <w14:textOutline w14:w="12700" w14:cap="flat">
        <w14:noFill/>
        <w14:miter w14:lim="400000"/>
      </w14:textOutline>
      <w14:textFill>
        <w14:solidFill>
          <w14:srgbClr w14:val="0433FF"/>
        </w14:solidFill>
      </w14:textFill>
    </w:rPr>
  </w:style>
  <w:style w:type="numbering" w:styleId="Bullets">
    <w:name w:val="Bullets"/>
    <w:pPr>
      <w:numPr>
        <w:numId w:val="1"/>
      </w:numPr>
    </w:pPr>
  </w:style>
  <w:style w:type="numbering" w:styleId="Bullet">
    <w:name w:val="Bullet"/>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Table Style 3">
    <w:name w:val="Table Style 3"/>
    <w:next w:val="Table Style 3"/>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ffffff"/>
      <w:spacing w:val="0"/>
      <w:kern w:val="0"/>
      <w:position w:val="0"/>
      <w:sz w:val="20"/>
      <w:szCs w:val="20"/>
      <w:u w:val="none" w:color="ffffff"/>
      <w:shd w:val="nil" w:color="auto" w:fill="auto"/>
      <w:vertAlign w:val="baseline"/>
      <w:lang w:val="fr-FR"/>
      <w14:textOutline w14:w="12700" w14:cap="flat">
        <w14:noFill/>
        <w14:miter w14:lim="400000"/>
      </w14:textOutline>
      <w14:textFill>
        <w14:solidFill>
          <w14:srgbClr w14:val="FFFFFF"/>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